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1198"/>
        <w:gridCol w:w="277"/>
        <w:gridCol w:w="1319"/>
        <w:gridCol w:w="2184"/>
        <w:gridCol w:w="3735"/>
        <w:gridCol w:w="2290"/>
      </w:tblGrid>
      <w:tr w:rsidR="00EE7F0E" w:rsidRPr="00EE7F0E" w14:paraId="04BCA0BA" w14:textId="77777777" w:rsidTr="00BB1273">
        <w:trPr>
          <w:trHeight w:val="701"/>
        </w:trPr>
        <w:tc>
          <w:tcPr>
            <w:tcW w:w="14390" w:type="dxa"/>
            <w:gridSpan w:val="7"/>
            <w:shd w:val="clear" w:color="auto" w:fill="FFD966" w:themeFill="accent4" w:themeFillTint="99"/>
            <w:vAlign w:val="center"/>
          </w:tcPr>
          <w:p w14:paraId="617C9DBF" w14:textId="46686DA0" w:rsidR="00EE7F0E" w:rsidRPr="00EE7F0E" w:rsidRDefault="00EE7F0E" w:rsidP="00F225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การประเมินความเสี่ยงการทุจริตในประเด็นที่เกี่ยวข้องกับสินบน</w:t>
            </w:r>
          </w:p>
        </w:tc>
      </w:tr>
      <w:tr w:rsidR="000B667F" w:rsidRPr="00EE7F0E" w14:paraId="5A301E84" w14:textId="77777777" w:rsidTr="00BB1273">
        <w:tc>
          <w:tcPr>
            <w:tcW w:w="3387" w:type="dxa"/>
            <w:vMerge w:val="restart"/>
            <w:shd w:val="clear" w:color="auto" w:fill="FFD966" w:themeFill="accent4" w:themeFillTint="99"/>
            <w:vAlign w:val="center"/>
          </w:tcPr>
          <w:p w14:paraId="536EA81B" w14:textId="79BE1577" w:rsidR="00EE7F0E" w:rsidRPr="00EE7F0E" w:rsidRDefault="00EE7F0E" w:rsidP="00EE7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ประเด็นความเสี่ยงการทุจริต / เหตุการณ์ความเสี่ยง</w:t>
            </w:r>
          </w:p>
        </w:tc>
        <w:tc>
          <w:tcPr>
            <w:tcW w:w="4978" w:type="dxa"/>
            <w:gridSpan w:val="4"/>
            <w:shd w:val="clear" w:color="auto" w:fill="FFF2CC" w:themeFill="accent4" w:themeFillTint="33"/>
            <w:vAlign w:val="center"/>
          </w:tcPr>
          <w:p w14:paraId="34965D3B" w14:textId="253034A9" w:rsidR="00EE7F0E" w:rsidRPr="00EE7F0E" w:rsidRDefault="00EE7F0E" w:rsidP="00EE7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การประเมินความเสี่ยง</w:t>
            </w:r>
          </w:p>
        </w:tc>
        <w:tc>
          <w:tcPr>
            <w:tcW w:w="3735" w:type="dxa"/>
            <w:vMerge w:val="restart"/>
            <w:shd w:val="clear" w:color="auto" w:fill="FFD966" w:themeFill="accent4" w:themeFillTint="99"/>
            <w:vAlign w:val="center"/>
          </w:tcPr>
          <w:p w14:paraId="6745E6C4" w14:textId="77777777" w:rsidR="00E458D1" w:rsidRDefault="00EE7F0E" w:rsidP="00EE7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วิธีในการบริหารจัดการ</w:t>
            </w:r>
          </w:p>
          <w:p w14:paraId="77867630" w14:textId="0D49E795" w:rsidR="00EE7F0E" w:rsidRPr="00EE7F0E" w:rsidRDefault="00EE7F0E" w:rsidP="00EE7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ความเสี่ยง</w:t>
            </w:r>
          </w:p>
        </w:tc>
        <w:tc>
          <w:tcPr>
            <w:tcW w:w="2290" w:type="dxa"/>
            <w:vMerge w:val="restart"/>
            <w:shd w:val="clear" w:color="auto" w:fill="FFD966" w:themeFill="accent4" w:themeFillTint="99"/>
            <w:vAlign w:val="center"/>
          </w:tcPr>
          <w:p w14:paraId="46EC9DF6" w14:textId="77777777" w:rsidR="00E458D1" w:rsidRDefault="00EE7F0E" w:rsidP="00EE7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หน่วยงาน</w:t>
            </w:r>
          </w:p>
          <w:p w14:paraId="07837BC6" w14:textId="36110B55" w:rsidR="00EE7F0E" w:rsidRPr="00EE7F0E" w:rsidRDefault="00EE7F0E" w:rsidP="00EE7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ที่รับผิดชอบ</w:t>
            </w:r>
          </w:p>
        </w:tc>
      </w:tr>
      <w:tr w:rsidR="000B667F" w:rsidRPr="00EE7F0E" w14:paraId="7156DCD3" w14:textId="77777777" w:rsidTr="00BB1273">
        <w:tc>
          <w:tcPr>
            <w:tcW w:w="3387" w:type="dxa"/>
            <w:vMerge/>
            <w:shd w:val="clear" w:color="auto" w:fill="FFAB2F"/>
          </w:tcPr>
          <w:p w14:paraId="030F81A7" w14:textId="77777777" w:rsidR="00EE7F0E" w:rsidRPr="00EE7F0E" w:rsidRDefault="00EE7F0E" w:rsidP="00EE7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1198" w:type="dxa"/>
            <w:shd w:val="clear" w:color="auto" w:fill="FFF2CC" w:themeFill="accent4" w:themeFillTint="33"/>
          </w:tcPr>
          <w:p w14:paraId="04ED9307" w14:textId="3E1A33B9" w:rsidR="00EE7F0E" w:rsidRPr="00EE7F0E" w:rsidRDefault="00EE7F0E" w:rsidP="00EE7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โอกาส 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L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)</w:t>
            </w:r>
          </w:p>
        </w:tc>
        <w:tc>
          <w:tcPr>
            <w:tcW w:w="1596" w:type="dxa"/>
            <w:gridSpan w:val="2"/>
            <w:shd w:val="clear" w:color="auto" w:fill="FFF2CC" w:themeFill="accent4" w:themeFillTint="33"/>
          </w:tcPr>
          <w:p w14:paraId="292E1F3B" w14:textId="3C8EC2A4" w:rsidR="00EE7F0E" w:rsidRPr="00EE7F0E" w:rsidRDefault="00EE7F0E" w:rsidP="00EE7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ผลกระทบ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I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4" w:type="dxa"/>
            <w:shd w:val="clear" w:color="auto" w:fill="FFF2CC" w:themeFill="accent4" w:themeFillTint="33"/>
          </w:tcPr>
          <w:p w14:paraId="441D886E" w14:textId="77777777" w:rsidR="00EE7F0E" w:rsidRPr="00EE7F0E" w:rsidRDefault="00EE7F0E" w:rsidP="00EE7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ระดับความเสี่ยง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L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I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6970E0EE" w14:textId="22161482" w:rsidR="00EE7F0E" w:rsidRPr="00EE7F0E" w:rsidRDefault="00EE7F0E" w:rsidP="00EE7F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Risk Score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35" w:type="dxa"/>
            <w:vMerge/>
            <w:shd w:val="clear" w:color="auto" w:fill="FFAB2F"/>
          </w:tcPr>
          <w:p w14:paraId="18DC3378" w14:textId="77777777" w:rsidR="00EE7F0E" w:rsidRPr="00EE7F0E" w:rsidRDefault="00EE7F0E" w:rsidP="00EE7F0E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2290" w:type="dxa"/>
            <w:vMerge/>
            <w:shd w:val="clear" w:color="auto" w:fill="FFAB2F"/>
          </w:tcPr>
          <w:p w14:paraId="2A71F87F" w14:textId="7C711269" w:rsidR="00EE7F0E" w:rsidRPr="00EE7F0E" w:rsidRDefault="00EE7F0E" w:rsidP="00EE7F0E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</w:tr>
      <w:tr w:rsidR="00EE7F0E" w:rsidRPr="00EE7F0E" w14:paraId="7F676CF1" w14:textId="77777777" w:rsidTr="00EE7F0E">
        <w:trPr>
          <w:trHeight w:val="503"/>
        </w:trPr>
        <w:tc>
          <w:tcPr>
            <w:tcW w:w="14390" w:type="dxa"/>
            <w:gridSpan w:val="7"/>
          </w:tcPr>
          <w:p w14:paraId="21FB4C14" w14:textId="00C48F43" w:rsidR="00EE7F0E" w:rsidRDefault="00EE7F0E" w:rsidP="00EE7F0E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ประเด็นที่ 1</w:t>
            </w:r>
            <w:r w:rsidR="00E458D1">
              <w:rPr>
                <w:rFonts w:ascii="TH SarabunIT๙" w:hAnsi="TH SarabunIT๙" w:cs="TH SarabunIT๙" w:hint="cs"/>
                <w:b/>
                <w:bCs/>
                <w:sz w:val="32"/>
                <w:szCs w:val="40"/>
                <w:cs/>
              </w:rPr>
              <w:t xml:space="preserve"> 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 การอนุมัติ อนุญาต ตามพระราชบัญญัติการอำนวยความสะดวกในการพิจารณา</w:t>
            </w:r>
          </w:p>
          <w:p w14:paraId="0C499F0D" w14:textId="3D555D3A" w:rsidR="00EE7F0E" w:rsidRPr="00EE7F0E" w:rsidRDefault="00EE7F0E" w:rsidP="00EE7F0E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E458D1">
              <w:rPr>
                <w:rFonts w:ascii="TH SarabunIT๙" w:hAnsi="TH SarabunIT๙" w:cs="TH SarabunIT๙" w:hint="cs"/>
                <w:b/>
                <w:bCs/>
                <w:sz w:val="32"/>
                <w:szCs w:val="40"/>
                <w:cs/>
              </w:rPr>
              <w:t xml:space="preserve"> 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อนุญาตของทางราชการ พ.ศ.2558</w:t>
            </w:r>
          </w:p>
        </w:tc>
      </w:tr>
      <w:tr w:rsidR="00EE7F0E" w:rsidRPr="00EE7F0E" w14:paraId="77F245F2" w14:textId="77777777" w:rsidTr="00EE7F0E">
        <w:tc>
          <w:tcPr>
            <w:tcW w:w="3387" w:type="dxa"/>
          </w:tcPr>
          <w:p w14:paraId="3DCB54BC" w14:textId="15F74E77" w:rsidR="00EE7F0E" w:rsidRPr="000B667F" w:rsidRDefault="00EE7F0E" w:rsidP="00773C64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B667F"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 w:rsidRPr="000B667F"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  <w:r w:rsidR="008977BD"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เจ้าหน้าที่ของหน่วยงานบางราย มีการเรียกรับสินบนจากประชาชนผู้ขออนุญาตก่อสร้างคามพระราชบัญญัติภาษีที่ดินและสิ่งปลูกสร้าง</w:t>
            </w:r>
          </w:p>
        </w:tc>
        <w:tc>
          <w:tcPr>
            <w:tcW w:w="1475" w:type="dxa"/>
            <w:gridSpan w:val="2"/>
          </w:tcPr>
          <w:p w14:paraId="3C7E7B73" w14:textId="51A1479F" w:rsidR="00EE7F0E" w:rsidRPr="000B667F" w:rsidRDefault="00EE7F0E" w:rsidP="00EE7F0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319" w:type="dxa"/>
          </w:tcPr>
          <w:p w14:paraId="5B52CBBC" w14:textId="14D07AC1" w:rsidR="00EE7F0E" w:rsidRPr="000B667F" w:rsidRDefault="00D819D8" w:rsidP="00EE7F0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2184" w:type="dxa"/>
          </w:tcPr>
          <w:p w14:paraId="10AE3536" w14:textId="4ACECBAC" w:rsidR="00EE7F0E" w:rsidRPr="000B667F" w:rsidRDefault="00EE7F0E" w:rsidP="00EE7F0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  <w:p w14:paraId="125EC6CA" w14:textId="7C97135D" w:rsidR="00EE7F0E" w:rsidRPr="000B667F" w:rsidRDefault="00EE7F0E" w:rsidP="00EE7F0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(ปานกลาง)</w:t>
            </w:r>
          </w:p>
        </w:tc>
        <w:tc>
          <w:tcPr>
            <w:tcW w:w="3735" w:type="dxa"/>
          </w:tcPr>
          <w:p w14:paraId="49854DDB" w14:textId="77777777" w:rsidR="00EE7F0E" w:rsidRPr="000B667F" w:rsidRDefault="00EE7F0E" w:rsidP="00EE7F0E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ผู้บริหารหน่วยงานมอบนโยบายและให้ความสำคัญในการตรวจสอบการพิจารณาการขออนุญาตของหน่วยงานอย่างเคร่งครัด</w:t>
            </w:r>
          </w:p>
          <w:p w14:paraId="60B58422" w14:textId="562D382E" w:rsidR="00EE7F0E" w:rsidRPr="000B667F" w:rsidRDefault="00EE7F0E" w:rsidP="00EE7F0E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นำระบบบริการออนไลน์มาใช้เพื่อลดการใช้ดุลยพินิจของเจ้าหน้าที่ ป้องกันการเรียกรับสินบน</w:t>
            </w:r>
          </w:p>
          <w:p w14:paraId="3620F0F4" w14:textId="149C9D0B" w:rsidR="00EE7F0E" w:rsidRPr="000B667F" w:rsidRDefault="00EE7F0E" w:rsidP="00EE7F0E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เพิ่มช่องทางร้องเรียนกรณี</w:t>
            </w:r>
            <w:r w:rsidR="00773C64"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มีการเรียกรับสินบนของเจ้าหน้าที่ โดยจะต้องเป็นช่องทางที่เข้าถึงง่ายและให้ความคุ้มครองผู้แจ้งเบาะแส</w:t>
            </w:r>
          </w:p>
          <w:p w14:paraId="590FDB93" w14:textId="0105ECFF" w:rsidR="00EE7F0E" w:rsidRPr="000B667F" w:rsidRDefault="00EE7F0E" w:rsidP="00EE7F0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90" w:type="dxa"/>
          </w:tcPr>
          <w:p w14:paraId="445975E5" w14:textId="77777777" w:rsidR="00EE7F0E" w:rsidRPr="000B667F" w:rsidRDefault="00EE7F0E" w:rsidP="00EE7F0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กองช่าง</w:t>
            </w:r>
          </w:p>
          <w:p w14:paraId="58FCDE8A" w14:textId="399373B6" w:rsidR="00EE7F0E" w:rsidRPr="000B667F" w:rsidRDefault="00EE7F0E" w:rsidP="00010EA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063895E3" w14:textId="77777777" w:rsidR="00A87D4C" w:rsidRDefault="00A87D4C" w:rsidP="00EE7F0E">
      <w:pPr>
        <w:rPr>
          <w:rFonts w:ascii="TH SarabunIT๙" w:hAnsi="TH SarabunIT๙" w:cs="TH SarabunIT๙"/>
          <w:b/>
          <w:bCs/>
          <w:sz w:val="32"/>
          <w:szCs w:val="40"/>
        </w:rPr>
      </w:pPr>
    </w:p>
    <w:p w14:paraId="15E88099" w14:textId="77777777" w:rsidR="00773C64" w:rsidRDefault="00773C64" w:rsidP="00EE7F0E">
      <w:pPr>
        <w:rPr>
          <w:rFonts w:ascii="TH SarabunIT๙" w:hAnsi="TH SarabunIT๙" w:cs="TH SarabunIT๙"/>
          <w:b/>
          <w:bCs/>
          <w:sz w:val="32"/>
          <w:szCs w:val="40"/>
        </w:rPr>
      </w:pPr>
    </w:p>
    <w:p w14:paraId="1E8AE4BD" w14:textId="77777777" w:rsidR="00773C64" w:rsidRDefault="00773C64" w:rsidP="00EE7F0E">
      <w:pPr>
        <w:rPr>
          <w:rFonts w:ascii="TH SarabunIT๙" w:hAnsi="TH SarabunIT๙" w:cs="TH SarabunIT๙"/>
          <w:b/>
          <w:bCs/>
          <w:sz w:val="32"/>
          <w:szCs w:val="40"/>
        </w:rPr>
      </w:pPr>
    </w:p>
    <w:tbl>
      <w:tblPr>
        <w:tblStyle w:val="a3"/>
        <w:tblpPr w:leftFromText="180" w:rightFromText="180" w:vertAnchor="text" w:tblpY="-1"/>
        <w:tblW w:w="0" w:type="auto"/>
        <w:tblLook w:val="04A0" w:firstRow="1" w:lastRow="0" w:firstColumn="1" w:lastColumn="0" w:noHBand="0" w:noVBand="1"/>
      </w:tblPr>
      <w:tblGrid>
        <w:gridCol w:w="3387"/>
        <w:gridCol w:w="1198"/>
        <w:gridCol w:w="277"/>
        <w:gridCol w:w="1319"/>
        <w:gridCol w:w="2184"/>
        <w:gridCol w:w="3735"/>
        <w:gridCol w:w="2290"/>
      </w:tblGrid>
      <w:tr w:rsidR="003B05DB" w:rsidRPr="00EE7F0E" w14:paraId="1E30C7A5" w14:textId="77777777" w:rsidTr="00BB1273">
        <w:trPr>
          <w:trHeight w:val="701"/>
        </w:trPr>
        <w:tc>
          <w:tcPr>
            <w:tcW w:w="14390" w:type="dxa"/>
            <w:gridSpan w:val="7"/>
            <w:shd w:val="clear" w:color="auto" w:fill="FFD966" w:themeFill="accent4" w:themeFillTint="99"/>
            <w:vAlign w:val="center"/>
          </w:tcPr>
          <w:p w14:paraId="6E647030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lastRenderedPageBreak/>
              <w:t>การประเมินความเสี่ยงการทุจริตในประเด็นที่เกี่ยวข้องกับสินบน</w:t>
            </w:r>
          </w:p>
        </w:tc>
      </w:tr>
      <w:tr w:rsidR="00BB1273" w:rsidRPr="00EE7F0E" w14:paraId="564C171D" w14:textId="77777777" w:rsidTr="00BB1273">
        <w:tc>
          <w:tcPr>
            <w:tcW w:w="3387" w:type="dxa"/>
            <w:vMerge w:val="restart"/>
            <w:shd w:val="clear" w:color="auto" w:fill="FFD966" w:themeFill="accent4" w:themeFillTint="99"/>
            <w:vAlign w:val="center"/>
          </w:tcPr>
          <w:p w14:paraId="5067C634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ประเด็นความเสี่ยงการทุจริต / เหตุการณ์ความเสี่ยง</w:t>
            </w:r>
          </w:p>
        </w:tc>
        <w:tc>
          <w:tcPr>
            <w:tcW w:w="4978" w:type="dxa"/>
            <w:gridSpan w:val="4"/>
            <w:shd w:val="clear" w:color="auto" w:fill="FFF2CC" w:themeFill="accent4" w:themeFillTint="33"/>
            <w:vAlign w:val="center"/>
          </w:tcPr>
          <w:p w14:paraId="382B9ABF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การประเมินความเสี่ยง</w:t>
            </w:r>
          </w:p>
        </w:tc>
        <w:tc>
          <w:tcPr>
            <w:tcW w:w="3735" w:type="dxa"/>
            <w:vMerge w:val="restart"/>
            <w:shd w:val="clear" w:color="auto" w:fill="FFD966" w:themeFill="accent4" w:themeFillTint="99"/>
            <w:vAlign w:val="center"/>
          </w:tcPr>
          <w:p w14:paraId="7BDC73C4" w14:textId="77777777" w:rsidR="003B05DB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วิธีในการบริหารจัดการ</w:t>
            </w:r>
          </w:p>
          <w:p w14:paraId="53521300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ความเสี่ยง</w:t>
            </w:r>
          </w:p>
        </w:tc>
        <w:tc>
          <w:tcPr>
            <w:tcW w:w="2290" w:type="dxa"/>
            <w:vMerge w:val="restart"/>
            <w:shd w:val="clear" w:color="auto" w:fill="FFD966" w:themeFill="accent4" w:themeFillTint="99"/>
            <w:vAlign w:val="center"/>
          </w:tcPr>
          <w:p w14:paraId="0EAFB6F4" w14:textId="77777777" w:rsidR="003B05DB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หน่วยงาน</w:t>
            </w:r>
          </w:p>
          <w:p w14:paraId="060A5ADA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ที่รับผิดชอบ</w:t>
            </w:r>
          </w:p>
        </w:tc>
      </w:tr>
      <w:tr w:rsidR="000B667F" w:rsidRPr="00EE7F0E" w14:paraId="30F67328" w14:textId="77777777" w:rsidTr="00BB1273">
        <w:tc>
          <w:tcPr>
            <w:tcW w:w="3387" w:type="dxa"/>
            <w:vMerge/>
            <w:shd w:val="clear" w:color="auto" w:fill="FFC000"/>
          </w:tcPr>
          <w:p w14:paraId="401F9D09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1198" w:type="dxa"/>
            <w:shd w:val="clear" w:color="auto" w:fill="FFF2CC" w:themeFill="accent4" w:themeFillTint="33"/>
          </w:tcPr>
          <w:p w14:paraId="17D83285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โอกาส 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L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)</w:t>
            </w:r>
          </w:p>
        </w:tc>
        <w:tc>
          <w:tcPr>
            <w:tcW w:w="1596" w:type="dxa"/>
            <w:gridSpan w:val="2"/>
            <w:shd w:val="clear" w:color="auto" w:fill="FFF2CC" w:themeFill="accent4" w:themeFillTint="33"/>
          </w:tcPr>
          <w:p w14:paraId="5C16E065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ผลกระทบ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I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4" w:type="dxa"/>
            <w:shd w:val="clear" w:color="auto" w:fill="FFF2CC" w:themeFill="accent4" w:themeFillTint="33"/>
          </w:tcPr>
          <w:p w14:paraId="74AB78DA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ระดับความเสี่ยง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L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I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71482E31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Risk Score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35" w:type="dxa"/>
            <w:vMerge/>
            <w:shd w:val="clear" w:color="auto" w:fill="FFC000"/>
          </w:tcPr>
          <w:p w14:paraId="7920F653" w14:textId="77777777" w:rsidR="003B05DB" w:rsidRPr="00EE7F0E" w:rsidRDefault="003B05DB" w:rsidP="003B05DB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2290" w:type="dxa"/>
            <w:vMerge/>
            <w:shd w:val="clear" w:color="auto" w:fill="FFC000"/>
          </w:tcPr>
          <w:p w14:paraId="0096B6FB" w14:textId="77777777" w:rsidR="003B05DB" w:rsidRPr="00EE7F0E" w:rsidRDefault="003B05DB" w:rsidP="003B05DB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</w:tr>
      <w:tr w:rsidR="003B05DB" w:rsidRPr="00EE7F0E" w14:paraId="6C9C1181" w14:textId="77777777" w:rsidTr="003B05DB">
        <w:trPr>
          <w:trHeight w:val="503"/>
        </w:trPr>
        <w:tc>
          <w:tcPr>
            <w:tcW w:w="14390" w:type="dxa"/>
            <w:gridSpan w:val="7"/>
          </w:tcPr>
          <w:p w14:paraId="79AC934E" w14:textId="77777777" w:rsidR="003B05DB" w:rsidRPr="000B667F" w:rsidRDefault="003B05DB" w:rsidP="003B05DB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0B667F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ประเด็นที่ 2 </w:t>
            </w:r>
            <w:r w:rsidRPr="000B667F">
              <w:rPr>
                <w:rFonts w:ascii="TH SarabunIT๙" w:hAnsi="TH SarabunIT๙" w:cs="TH SarabunIT๙" w:hint="cs"/>
                <w:b/>
                <w:bCs/>
                <w:sz w:val="32"/>
                <w:szCs w:val="40"/>
                <w:cs/>
              </w:rPr>
              <w:t xml:space="preserve">  </w:t>
            </w:r>
            <w:r w:rsidRPr="000B667F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การใช้อำนาจตามกฎหมาย/การให้บริการตามภารกิจ</w:t>
            </w:r>
          </w:p>
        </w:tc>
      </w:tr>
      <w:tr w:rsidR="003B05DB" w:rsidRPr="00EE7F0E" w14:paraId="6D74EBD3" w14:textId="77777777" w:rsidTr="003B05DB">
        <w:tc>
          <w:tcPr>
            <w:tcW w:w="3387" w:type="dxa"/>
          </w:tcPr>
          <w:p w14:paraId="3A587554" w14:textId="77777777" w:rsidR="003B05DB" w:rsidRPr="000B667F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B667F"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 w:rsidRPr="000B667F"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เจ้าหน้าที่ของหน่วยงานบางราย มีการเรียกรับสินบนจากประชาชน/ร้านค้า ในการประเมินภาษีให้น้อยลง</w:t>
            </w:r>
          </w:p>
        </w:tc>
        <w:tc>
          <w:tcPr>
            <w:tcW w:w="1475" w:type="dxa"/>
            <w:gridSpan w:val="2"/>
          </w:tcPr>
          <w:p w14:paraId="6E99EDE8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319" w:type="dxa"/>
          </w:tcPr>
          <w:p w14:paraId="2248C7AE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2184" w:type="dxa"/>
          </w:tcPr>
          <w:p w14:paraId="5D21355A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  <w:p w14:paraId="5E08A10C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(ต่ำ)</w:t>
            </w:r>
          </w:p>
        </w:tc>
        <w:tc>
          <w:tcPr>
            <w:tcW w:w="3735" w:type="dxa"/>
          </w:tcPr>
          <w:p w14:paraId="0C174405" w14:textId="77777777" w:rsidR="003B05DB" w:rsidRPr="000B667F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บังคับบัญชามีการควบคุมและติดตามการทำงานอย่างใกล้ชิดมีการกำชับให้เจ้าหน้าที่ปฏิบัติตามระเบียบอย่างเคร่งครัด</w:t>
            </w:r>
          </w:p>
          <w:p w14:paraId="7399348D" w14:textId="77777777" w:rsidR="003B05DB" w:rsidRPr="000B667F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90" w:type="dxa"/>
          </w:tcPr>
          <w:p w14:paraId="57820307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กองคลัง</w:t>
            </w:r>
          </w:p>
          <w:p w14:paraId="31BAFC7C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3B05DB" w:rsidRPr="00EE7F0E" w14:paraId="5BE3FEB5" w14:textId="77777777" w:rsidTr="003B05DB">
        <w:tc>
          <w:tcPr>
            <w:tcW w:w="3387" w:type="dxa"/>
          </w:tcPr>
          <w:p w14:paraId="3987E222" w14:textId="77777777" w:rsidR="003B05DB" w:rsidRPr="000B667F" w:rsidRDefault="003B05DB" w:rsidP="003B05D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2. การใช้อำนาจหน้าที่ในการเรียกรับสินบนจากผู้มารับบริการเพื่อแลกกับการอำนวยความสะดวกในการให้บริการ</w:t>
            </w:r>
          </w:p>
        </w:tc>
        <w:tc>
          <w:tcPr>
            <w:tcW w:w="1475" w:type="dxa"/>
            <w:gridSpan w:val="2"/>
          </w:tcPr>
          <w:p w14:paraId="2CFAFC28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319" w:type="dxa"/>
          </w:tcPr>
          <w:p w14:paraId="33A86126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184" w:type="dxa"/>
          </w:tcPr>
          <w:p w14:paraId="5DA3C7BE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  <w:p w14:paraId="6F32B52A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(ปานกลาง)</w:t>
            </w:r>
          </w:p>
        </w:tc>
        <w:tc>
          <w:tcPr>
            <w:tcW w:w="3735" w:type="dxa"/>
          </w:tcPr>
          <w:p w14:paraId="075CF0BE" w14:textId="77777777" w:rsidR="003B05DB" w:rsidRPr="000B667F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เพิ่มช่องทางร้องเรียนกรณีมีการเรียกรับสินบนของเจ้าหน้าที่ โดยจะต้องเป็นช่องทางที่เข้าถึงง่ายและให้ความคุ้มครองผู้แจ้งเบาะแส</w:t>
            </w:r>
          </w:p>
          <w:p w14:paraId="138C4C78" w14:textId="77777777" w:rsidR="003B05DB" w:rsidRPr="000B667F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290" w:type="dxa"/>
          </w:tcPr>
          <w:p w14:paraId="085E47DA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ทุกส่วนราชการของ</w:t>
            </w:r>
          </w:p>
          <w:p w14:paraId="23F728C6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3B05DB" w:rsidRPr="00EE7F0E" w14:paraId="63BFA986" w14:textId="77777777" w:rsidTr="003B05DB">
        <w:tc>
          <w:tcPr>
            <w:tcW w:w="14390" w:type="dxa"/>
            <w:gridSpan w:val="7"/>
          </w:tcPr>
          <w:p w14:paraId="54AF4A3B" w14:textId="77777777" w:rsidR="003B05DB" w:rsidRPr="000B667F" w:rsidRDefault="003B05DB" w:rsidP="003B05D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B667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ประเด็นที่ 3 การจัดซื้อจัดจ้าง</w:t>
            </w:r>
          </w:p>
        </w:tc>
      </w:tr>
      <w:tr w:rsidR="003B05DB" w:rsidRPr="00EE7F0E" w14:paraId="1DE95742" w14:textId="77777777" w:rsidTr="003B05DB">
        <w:tc>
          <w:tcPr>
            <w:tcW w:w="3387" w:type="dxa"/>
          </w:tcPr>
          <w:p w14:paraId="4AD76FB1" w14:textId="77777777" w:rsidR="003B05DB" w:rsidRPr="000B667F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1. เจ้าหน้าที่ของหน่วยงานบางราย มีการเรียกรับสินบนหรือผลประโยชน์จากร้านค้าเพื่อแลกกับการจัดซื้อจัดจ้างในอนาคต</w:t>
            </w:r>
          </w:p>
        </w:tc>
        <w:tc>
          <w:tcPr>
            <w:tcW w:w="1475" w:type="dxa"/>
            <w:gridSpan w:val="2"/>
          </w:tcPr>
          <w:p w14:paraId="45E4B65D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319" w:type="dxa"/>
          </w:tcPr>
          <w:p w14:paraId="7234D830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184" w:type="dxa"/>
          </w:tcPr>
          <w:p w14:paraId="7056916F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  <w:p w14:paraId="44165406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(ปานกลาง)</w:t>
            </w:r>
          </w:p>
        </w:tc>
        <w:tc>
          <w:tcPr>
            <w:tcW w:w="3735" w:type="dxa"/>
          </w:tcPr>
          <w:p w14:paraId="27A23808" w14:textId="77777777" w:rsidR="003B05DB" w:rsidRPr="000B667F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0B667F">
              <w:rPr>
                <w:rFonts w:ascii="TH SarabunIT๙" w:hAnsi="TH SarabunIT๙" w:cs="TH SarabunIT๙"/>
                <w:sz w:val="36"/>
                <w:szCs w:val="36"/>
                <w:cs/>
              </w:rPr>
              <w:t>เปิดเผยข้อมูลเกี่ยวกับการประกอบธุรกิจส่วนตัวธุรกิจครอบครัวการลงทุนหรือความสัมพันธ์กับผู้ค้าเพื่อป้องกันความขัดแย้งทางผลประโยชน์ที่อาจเกิดขึ้น</w:t>
            </w:r>
          </w:p>
        </w:tc>
        <w:tc>
          <w:tcPr>
            <w:tcW w:w="2290" w:type="dxa"/>
          </w:tcPr>
          <w:p w14:paraId="154C5A2F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B667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กองคลัง</w:t>
            </w:r>
          </w:p>
          <w:p w14:paraId="2D2C774C" w14:textId="77777777" w:rsidR="003B05DB" w:rsidRPr="000B667F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733306DD" w14:textId="77777777" w:rsidR="00C133FD" w:rsidRDefault="00C133FD" w:rsidP="00EE7F0E">
      <w:pPr>
        <w:rPr>
          <w:rFonts w:ascii="TH SarabunIT๙" w:hAnsi="TH SarabunIT๙" w:cs="TH SarabunIT๙"/>
          <w:b/>
          <w:bCs/>
          <w:sz w:val="32"/>
          <w:szCs w:val="40"/>
        </w:rPr>
      </w:pPr>
    </w:p>
    <w:tbl>
      <w:tblPr>
        <w:tblStyle w:val="a3"/>
        <w:tblpPr w:leftFromText="180" w:rightFromText="180" w:vertAnchor="text" w:tblpY="91"/>
        <w:tblW w:w="0" w:type="auto"/>
        <w:tblLook w:val="04A0" w:firstRow="1" w:lastRow="0" w:firstColumn="1" w:lastColumn="0" w:noHBand="0" w:noVBand="1"/>
      </w:tblPr>
      <w:tblGrid>
        <w:gridCol w:w="3387"/>
        <w:gridCol w:w="1198"/>
        <w:gridCol w:w="277"/>
        <w:gridCol w:w="1319"/>
        <w:gridCol w:w="2184"/>
        <w:gridCol w:w="3735"/>
        <w:gridCol w:w="2290"/>
      </w:tblGrid>
      <w:tr w:rsidR="003B05DB" w:rsidRPr="00EE7F0E" w14:paraId="6639E09B" w14:textId="77777777" w:rsidTr="00BB1273">
        <w:trPr>
          <w:trHeight w:val="701"/>
        </w:trPr>
        <w:tc>
          <w:tcPr>
            <w:tcW w:w="14390" w:type="dxa"/>
            <w:gridSpan w:val="7"/>
            <w:shd w:val="clear" w:color="auto" w:fill="FFD966" w:themeFill="accent4" w:themeFillTint="99"/>
            <w:vAlign w:val="center"/>
          </w:tcPr>
          <w:p w14:paraId="612F14B2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lastRenderedPageBreak/>
              <w:t>การประเมินความเสี่ยงการทุจริตในประเด็นที่เกี่ยวข้องกับสินบน</w:t>
            </w:r>
          </w:p>
        </w:tc>
      </w:tr>
      <w:tr w:rsidR="003B05DB" w:rsidRPr="00EE7F0E" w14:paraId="7E082D81" w14:textId="77777777" w:rsidTr="00BB1273">
        <w:tc>
          <w:tcPr>
            <w:tcW w:w="3387" w:type="dxa"/>
            <w:vMerge w:val="restart"/>
            <w:shd w:val="clear" w:color="auto" w:fill="FFD966" w:themeFill="accent4" w:themeFillTint="99"/>
            <w:vAlign w:val="center"/>
          </w:tcPr>
          <w:p w14:paraId="556A8262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ประเด็นความเสี่ยงการทุจริต / เหตุการณ์ความเสี่ยง</w:t>
            </w:r>
          </w:p>
        </w:tc>
        <w:tc>
          <w:tcPr>
            <w:tcW w:w="4978" w:type="dxa"/>
            <w:gridSpan w:val="4"/>
            <w:shd w:val="clear" w:color="auto" w:fill="FFF2CC" w:themeFill="accent4" w:themeFillTint="33"/>
            <w:vAlign w:val="center"/>
          </w:tcPr>
          <w:p w14:paraId="7218CEE7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การประเมินความเสี่ยง</w:t>
            </w:r>
          </w:p>
        </w:tc>
        <w:tc>
          <w:tcPr>
            <w:tcW w:w="3735" w:type="dxa"/>
            <w:vMerge w:val="restart"/>
            <w:shd w:val="clear" w:color="auto" w:fill="FFD966" w:themeFill="accent4" w:themeFillTint="99"/>
            <w:vAlign w:val="center"/>
          </w:tcPr>
          <w:p w14:paraId="3CC663F0" w14:textId="77777777" w:rsidR="003B05DB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วิธีในการบริหารจัดการ</w:t>
            </w:r>
          </w:p>
          <w:p w14:paraId="21F4B6F2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ความเสี่ยง</w:t>
            </w:r>
          </w:p>
        </w:tc>
        <w:tc>
          <w:tcPr>
            <w:tcW w:w="2290" w:type="dxa"/>
            <w:vMerge w:val="restart"/>
            <w:shd w:val="clear" w:color="auto" w:fill="FFD966" w:themeFill="accent4" w:themeFillTint="99"/>
            <w:vAlign w:val="center"/>
          </w:tcPr>
          <w:p w14:paraId="441B23B4" w14:textId="77777777" w:rsidR="003B05DB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หน่วยงาน</w:t>
            </w:r>
          </w:p>
          <w:p w14:paraId="6035764C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ที่รับผิดชอบ</w:t>
            </w:r>
          </w:p>
        </w:tc>
      </w:tr>
      <w:tr w:rsidR="003B05DB" w:rsidRPr="00EE7F0E" w14:paraId="6AD1252D" w14:textId="77777777" w:rsidTr="00BB1273">
        <w:tc>
          <w:tcPr>
            <w:tcW w:w="3387" w:type="dxa"/>
            <w:vMerge/>
            <w:shd w:val="clear" w:color="auto" w:fill="222A35" w:themeFill="text2" w:themeFillShade="80"/>
          </w:tcPr>
          <w:p w14:paraId="1AC69D49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1198" w:type="dxa"/>
            <w:shd w:val="clear" w:color="auto" w:fill="FFF2CC" w:themeFill="accent4" w:themeFillTint="33"/>
          </w:tcPr>
          <w:p w14:paraId="508CB0E4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โอกาส 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L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)</w:t>
            </w:r>
          </w:p>
        </w:tc>
        <w:tc>
          <w:tcPr>
            <w:tcW w:w="1596" w:type="dxa"/>
            <w:gridSpan w:val="2"/>
            <w:shd w:val="clear" w:color="auto" w:fill="FFF2CC" w:themeFill="accent4" w:themeFillTint="33"/>
          </w:tcPr>
          <w:p w14:paraId="406AFD95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ผลกระทบ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I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4" w:type="dxa"/>
            <w:shd w:val="clear" w:color="auto" w:fill="FFF2CC" w:themeFill="accent4" w:themeFillTint="33"/>
          </w:tcPr>
          <w:p w14:paraId="638F2667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ระดับความเสี่ยง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L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I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5C11F21" w14:textId="77777777" w:rsidR="003B05DB" w:rsidRPr="00EE7F0E" w:rsidRDefault="003B05DB" w:rsidP="003B05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Risk Score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35" w:type="dxa"/>
            <w:vMerge/>
            <w:shd w:val="clear" w:color="auto" w:fill="222A35" w:themeFill="text2" w:themeFillShade="80"/>
          </w:tcPr>
          <w:p w14:paraId="5CD3E311" w14:textId="77777777" w:rsidR="003B05DB" w:rsidRPr="00EE7F0E" w:rsidRDefault="003B05DB" w:rsidP="003B05DB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2290" w:type="dxa"/>
            <w:vMerge/>
            <w:shd w:val="clear" w:color="auto" w:fill="222A35" w:themeFill="text2" w:themeFillShade="80"/>
          </w:tcPr>
          <w:p w14:paraId="47BAF837" w14:textId="77777777" w:rsidR="003B05DB" w:rsidRPr="00EE7F0E" w:rsidRDefault="003B05DB" w:rsidP="003B05DB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</w:tr>
      <w:tr w:rsidR="003B05DB" w:rsidRPr="00EE7F0E" w14:paraId="41006648" w14:textId="77777777" w:rsidTr="003B05DB">
        <w:trPr>
          <w:trHeight w:val="503"/>
        </w:trPr>
        <w:tc>
          <w:tcPr>
            <w:tcW w:w="14390" w:type="dxa"/>
            <w:gridSpan w:val="7"/>
          </w:tcPr>
          <w:p w14:paraId="748C2F53" w14:textId="52D1386B" w:rsidR="003B05DB" w:rsidRPr="00EE7F0E" w:rsidRDefault="003B05DB" w:rsidP="003B05DB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</w:pPr>
            <w:r w:rsidRPr="00773C6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ประเด็นที่ 3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  </w:t>
            </w:r>
            <w:r w:rsidRPr="00773C6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 การจัดซื้อจัดจ้าง</w:t>
            </w:r>
            <w:r w:rsidR="0029276D">
              <w:rPr>
                <w:rFonts w:ascii="TH SarabunIT๙" w:hAnsi="TH SarabunIT๙" w:cs="TH SarabunIT๙" w:hint="cs"/>
                <w:b/>
                <w:bCs/>
                <w:sz w:val="32"/>
                <w:szCs w:val="40"/>
                <w:cs/>
              </w:rPr>
              <w:t xml:space="preserve"> (ต่อ)</w:t>
            </w:r>
          </w:p>
        </w:tc>
      </w:tr>
      <w:tr w:rsidR="003B05DB" w:rsidRPr="00EE7F0E" w14:paraId="2AC71D68" w14:textId="77777777" w:rsidTr="003B05DB">
        <w:tc>
          <w:tcPr>
            <w:tcW w:w="3387" w:type="dxa"/>
          </w:tcPr>
          <w:p w14:paraId="4760BDFC" w14:textId="77777777" w:rsidR="003B05DB" w:rsidRPr="00BB1273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2. การเรียกรับสินบนจากบริษัทฯ ผู้รับจ้าง เพื่อและกับการกำหนด </w:t>
            </w:r>
            <w:r w:rsidRPr="00BB1273">
              <w:rPr>
                <w:rFonts w:ascii="TH SarabunIT๙" w:hAnsi="TH SarabunIT๙" w:cs="TH SarabunIT๙"/>
                <w:sz w:val="36"/>
                <w:szCs w:val="36"/>
              </w:rPr>
              <w:t xml:space="preserve">TOR </w:t>
            </w: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โดยการ </w:t>
            </w:r>
            <w:r w:rsidRPr="00BB1273">
              <w:rPr>
                <w:rFonts w:ascii="TH SarabunIT๙" w:hAnsi="TH SarabunIT๙" w:cs="TH SarabunIT๙"/>
                <w:sz w:val="36"/>
                <w:szCs w:val="36"/>
              </w:rPr>
              <w:t xml:space="preserve">Lock Spec </w:t>
            </w: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เพื่อเอื้อประโยชน์ให้แก่บริษัทฯ ผู้รับจ้าง</w:t>
            </w:r>
          </w:p>
        </w:tc>
        <w:tc>
          <w:tcPr>
            <w:tcW w:w="1475" w:type="dxa"/>
            <w:gridSpan w:val="2"/>
          </w:tcPr>
          <w:p w14:paraId="6565409D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319" w:type="dxa"/>
          </w:tcPr>
          <w:p w14:paraId="786CBF97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2184" w:type="dxa"/>
          </w:tcPr>
          <w:p w14:paraId="7EFF0E05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  <w:p w14:paraId="19C9D3EC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(ปานกลาง)</w:t>
            </w:r>
          </w:p>
        </w:tc>
        <w:tc>
          <w:tcPr>
            <w:tcW w:w="3735" w:type="dxa"/>
          </w:tcPr>
          <w:p w14:paraId="6ED3D32F" w14:textId="77777777" w:rsidR="003B05DB" w:rsidRPr="00BB1273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กำหนดขั้นตอนการทำงานสำหรับกระบวนการจัดซื้อจัดจ้างเพื่อให้มั่นใจว่าองค์กรจะได้รับสินค้าหรือบริการที่ตรงตามความต้องการและเป็นประโยชน์สูงสุดต่อองค์กร</w:t>
            </w:r>
          </w:p>
          <w:p w14:paraId="4F5992BB" w14:textId="77777777" w:rsidR="003B05DB" w:rsidRPr="00BB1273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กำหนดให้มีการแบ่งหน้าที่เพื่อเป็นการคานอำนาจ</w:t>
            </w: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Pr="00BB1273">
              <w:rPr>
                <w:rFonts w:ascii="TH SarabunIT๙" w:hAnsi="TH SarabunIT๙" w:cs="TH SarabunIT๙"/>
                <w:sz w:val="36"/>
                <w:szCs w:val="36"/>
              </w:rPr>
              <w:t>Check and Balance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) หรือสับเปลี่ยนงานตามรอบระยะเวลา</w:t>
            </w:r>
          </w:p>
        </w:tc>
        <w:tc>
          <w:tcPr>
            <w:tcW w:w="2290" w:type="dxa"/>
          </w:tcPr>
          <w:p w14:paraId="3A5EF610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กองคลัง</w:t>
            </w:r>
          </w:p>
          <w:p w14:paraId="68128D64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3B05DB" w:rsidRPr="00EE7F0E" w14:paraId="798D0712" w14:textId="77777777" w:rsidTr="003B05DB">
        <w:tc>
          <w:tcPr>
            <w:tcW w:w="3387" w:type="dxa"/>
          </w:tcPr>
          <w:p w14:paraId="33BFDDB9" w14:textId="77777777" w:rsidR="003B05DB" w:rsidRPr="00BB1273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3. การเรียกรับสินบนจากบริษัทฯ ผู้รับจ้าง เพื่อให้การตรวจรับงานไม่ตรงตามสัญญาหรือเอื้อประโยชน์ให้กับบริษัทฯ ผู้รับจ้าง</w:t>
            </w:r>
          </w:p>
        </w:tc>
        <w:tc>
          <w:tcPr>
            <w:tcW w:w="1475" w:type="dxa"/>
            <w:gridSpan w:val="2"/>
          </w:tcPr>
          <w:p w14:paraId="62A9CBDC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319" w:type="dxa"/>
          </w:tcPr>
          <w:p w14:paraId="26FEA5F8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2184" w:type="dxa"/>
          </w:tcPr>
          <w:p w14:paraId="1231D5EA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  <w:p w14:paraId="1CE83C0A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(ปานกลาง)</w:t>
            </w:r>
          </w:p>
        </w:tc>
        <w:tc>
          <w:tcPr>
            <w:tcW w:w="3735" w:type="dxa"/>
          </w:tcPr>
          <w:p w14:paraId="145410CB" w14:textId="77777777" w:rsidR="003B05DB" w:rsidRPr="00BB1273" w:rsidRDefault="003B05DB" w:rsidP="003B05DB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สอบทานแนวปฏิบัติและมาตรการดำเนินการอย่างสม่ำเสมอเพื่อให้สอดคล้องกับการเปลี่ยนแปลงทางกฎหมายและสภาวะทางสังคมที่เปลี่ยนแปลงไป</w:t>
            </w:r>
          </w:p>
        </w:tc>
        <w:tc>
          <w:tcPr>
            <w:tcW w:w="2290" w:type="dxa"/>
          </w:tcPr>
          <w:p w14:paraId="78150852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กองคลัง</w:t>
            </w:r>
          </w:p>
          <w:p w14:paraId="59ED240E" w14:textId="77777777" w:rsidR="003B05DB" w:rsidRPr="00BB1273" w:rsidRDefault="003B05DB" w:rsidP="003B05D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7B1F371B" w14:textId="77777777" w:rsidR="00697742" w:rsidRDefault="00697742" w:rsidP="00EE7F0E">
      <w:pPr>
        <w:rPr>
          <w:rFonts w:ascii="TH SarabunIT๙" w:hAnsi="TH SarabunIT๙" w:cs="TH SarabunIT๙"/>
          <w:b/>
          <w:bCs/>
          <w:sz w:val="32"/>
          <w:szCs w:val="40"/>
        </w:rPr>
      </w:pPr>
    </w:p>
    <w:p w14:paraId="749C372B" w14:textId="77777777" w:rsidR="00697742" w:rsidRDefault="00697742" w:rsidP="00EE7F0E">
      <w:pPr>
        <w:rPr>
          <w:rFonts w:ascii="TH SarabunIT๙" w:hAnsi="TH SarabunIT๙" w:cs="TH SarabunIT๙"/>
          <w:b/>
          <w:bCs/>
          <w:sz w:val="3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1198"/>
        <w:gridCol w:w="277"/>
        <w:gridCol w:w="1319"/>
        <w:gridCol w:w="2184"/>
        <w:gridCol w:w="3735"/>
        <w:gridCol w:w="2290"/>
      </w:tblGrid>
      <w:tr w:rsidR="00697742" w:rsidRPr="00EE7F0E" w14:paraId="0DD4BE9A" w14:textId="77777777" w:rsidTr="00BB1273">
        <w:trPr>
          <w:trHeight w:val="701"/>
        </w:trPr>
        <w:tc>
          <w:tcPr>
            <w:tcW w:w="14390" w:type="dxa"/>
            <w:gridSpan w:val="7"/>
            <w:shd w:val="clear" w:color="auto" w:fill="FFD966" w:themeFill="accent4" w:themeFillTint="99"/>
            <w:vAlign w:val="center"/>
          </w:tcPr>
          <w:p w14:paraId="12457636" w14:textId="77777777" w:rsidR="00697742" w:rsidRPr="00EE7F0E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lastRenderedPageBreak/>
              <w:t>การประเมินความเสี่ยงการทุจริตในประเด็นที่เกี่ยวข้องกับสินบน</w:t>
            </w:r>
          </w:p>
        </w:tc>
      </w:tr>
      <w:tr w:rsidR="00697742" w:rsidRPr="00EE7F0E" w14:paraId="08620252" w14:textId="77777777" w:rsidTr="00BB1273">
        <w:tc>
          <w:tcPr>
            <w:tcW w:w="3387" w:type="dxa"/>
            <w:vMerge w:val="restart"/>
            <w:shd w:val="clear" w:color="auto" w:fill="FFD966" w:themeFill="accent4" w:themeFillTint="99"/>
            <w:vAlign w:val="center"/>
          </w:tcPr>
          <w:p w14:paraId="35A0CA46" w14:textId="77777777" w:rsidR="00697742" w:rsidRPr="00EE7F0E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BB1273">
              <w:rPr>
                <w:rFonts w:ascii="TH SarabunIT๙" w:hAnsi="TH SarabunIT๙" w:cs="TH SarabunIT๙"/>
                <w:b/>
                <w:bCs/>
                <w:sz w:val="32"/>
                <w:szCs w:val="40"/>
                <w:shd w:val="clear" w:color="auto" w:fill="FFD966" w:themeFill="accent4" w:themeFillTint="99"/>
                <w:cs/>
              </w:rPr>
              <w:t>ประเด็นความเสี่ยงการ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ทุจริต / เหตุการณ์ความเสี่ยง</w:t>
            </w:r>
          </w:p>
        </w:tc>
        <w:tc>
          <w:tcPr>
            <w:tcW w:w="4978" w:type="dxa"/>
            <w:gridSpan w:val="4"/>
            <w:shd w:val="clear" w:color="auto" w:fill="FFF2CC" w:themeFill="accent4" w:themeFillTint="33"/>
            <w:vAlign w:val="center"/>
          </w:tcPr>
          <w:p w14:paraId="747CBF56" w14:textId="77777777" w:rsidR="00697742" w:rsidRPr="00EE7F0E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การประเมินความเสี่ยง</w:t>
            </w:r>
          </w:p>
        </w:tc>
        <w:tc>
          <w:tcPr>
            <w:tcW w:w="3735" w:type="dxa"/>
            <w:vMerge w:val="restart"/>
            <w:shd w:val="clear" w:color="auto" w:fill="FFD966" w:themeFill="accent4" w:themeFillTint="99"/>
            <w:vAlign w:val="center"/>
          </w:tcPr>
          <w:p w14:paraId="3EA7270E" w14:textId="77777777" w:rsidR="00E458D1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วิธีในการบริหารจัดการ</w:t>
            </w:r>
          </w:p>
          <w:p w14:paraId="70C53343" w14:textId="4DEAAACC" w:rsidR="00697742" w:rsidRPr="00EE7F0E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ความเสี่ยง</w:t>
            </w:r>
          </w:p>
        </w:tc>
        <w:tc>
          <w:tcPr>
            <w:tcW w:w="2290" w:type="dxa"/>
            <w:vMerge w:val="restart"/>
            <w:shd w:val="clear" w:color="auto" w:fill="FFD966" w:themeFill="accent4" w:themeFillTint="99"/>
            <w:vAlign w:val="center"/>
          </w:tcPr>
          <w:p w14:paraId="60A75F66" w14:textId="77777777" w:rsidR="00E458D1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หน่วยงาน</w:t>
            </w:r>
          </w:p>
          <w:p w14:paraId="584C7644" w14:textId="41AE8EC1" w:rsidR="00697742" w:rsidRPr="00EE7F0E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ที่รับผิดชอบ</w:t>
            </w:r>
          </w:p>
        </w:tc>
      </w:tr>
      <w:tr w:rsidR="00697742" w:rsidRPr="00EE7F0E" w14:paraId="39FB164C" w14:textId="77777777" w:rsidTr="00BB1273">
        <w:tc>
          <w:tcPr>
            <w:tcW w:w="3387" w:type="dxa"/>
            <w:vMerge/>
            <w:shd w:val="clear" w:color="auto" w:fill="FFD966" w:themeFill="accent4" w:themeFillTint="99"/>
          </w:tcPr>
          <w:p w14:paraId="32FFC1AE" w14:textId="77777777" w:rsidR="00697742" w:rsidRPr="00EE7F0E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1198" w:type="dxa"/>
            <w:shd w:val="clear" w:color="auto" w:fill="FFF2CC" w:themeFill="accent4" w:themeFillTint="33"/>
          </w:tcPr>
          <w:p w14:paraId="18B60B67" w14:textId="77777777" w:rsidR="00697742" w:rsidRPr="00EE7F0E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โอกาส 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L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)</w:t>
            </w:r>
          </w:p>
        </w:tc>
        <w:tc>
          <w:tcPr>
            <w:tcW w:w="1596" w:type="dxa"/>
            <w:gridSpan w:val="2"/>
            <w:shd w:val="clear" w:color="auto" w:fill="FFF2CC" w:themeFill="accent4" w:themeFillTint="33"/>
          </w:tcPr>
          <w:p w14:paraId="1AE02412" w14:textId="77777777" w:rsidR="00697742" w:rsidRPr="00EE7F0E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ผลกระทบ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I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4" w:type="dxa"/>
            <w:shd w:val="clear" w:color="auto" w:fill="FFF2CC" w:themeFill="accent4" w:themeFillTint="33"/>
          </w:tcPr>
          <w:p w14:paraId="23D47C1D" w14:textId="77777777" w:rsidR="00697742" w:rsidRPr="00EE7F0E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ระดับความเสี่ยง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L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I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9AA3981" w14:textId="77777777" w:rsidR="00697742" w:rsidRPr="00EE7F0E" w:rsidRDefault="00697742" w:rsidP="0049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Risk Score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35" w:type="dxa"/>
            <w:vMerge/>
            <w:shd w:val="clear" w:color="auto" w:fill="FFD966" w:themeFill="accent4" w:themeFillTint="99"/>
          </w:tcPr>
          <w:p w14:paraId="026CE2F5" w14:textId="77777777" w:rsidR="00697742" w:rsidRPr="00EE7F0E" w:rsidRDefault="00697742" w:rsidP="00493330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2290" w:type="dxa"/>
            <w:vMerge/>
            <w:shd w:val="clear" w:color="auto" w:fill="FFD966" w:themeFill="accent4" w:themeFillTint="99"/>
          </w:tcPr>
          <w:p w14:paraId="264B835C" w14:textId="77777777" w:rsidR="00697742" w:rsidRPr="00EE7F0E" w:rsidRDefault="00697742" w:rsidP="00493330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</w:tr>
      <w:tr w:rsidR="00697742" w:rsidRPr="00EE7F0E" w14:paraId="5C81AF42" w14:textId="77777777" w:rsidTr="00493330">
        <w:trPr>
          <w:trHeight w:val="503"/>
        </w:trPr>
        <w:tc>
          <w:tcPr>
            <w:tcW w:w="14390" w:type="dxa"/>
            <w:gridSpan w:val="7"/>
          </w:tcPr>
          <w:p w14:paraId="70934317" w14:textId="3C793B7D" w:rsidR="00697742" w:rsidRPr="00EE7F0E" w:rsidRDefault="00697742" w:rsidP="00493330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773C6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ประเด็นที่ </w:t>
            </w:r>
            <w:r w:rsidR="00F225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4</w:t>
            </w:r>
            <w:r w:rsidR="00E458D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  </w:t>
            </w:r>
            <w:r w:rsidRPr="00773C6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 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บริหารงานบุคคล</w:t>
            </w:r>
          </w:p>
        </w:tc>
      </w:tr>
      <w:tr w:rsidR="00697742" w:rsidRPr="00EE7F0E" w14:paraId="3CD2042E" w14:textId="77777777" w:rsidTr="005E0591">
        <w:tc>
          <w:tcPr>
            <w:tcW w:w="3387" w:type="dxa"/>
          </w:tcPr>
          <w:p w14:paraId="762D5203" w14:textId="149D11FD" w:rsidR="00697742" w:rsidRPr="00BB1273" w:rsidRDefault="00697742" w:rsidP="0049333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1. ผู้บริหารหน่วยงานมีการเรียกรับผลประโยชน์จากเจ้าหน้าที่กรณีโยกย้าย เลื่อนตำแหน่งภายในหน่วยงาน</w:t>
            </w:r>
          </w:p>
        </w:tc>
        <w:tc>
          <w:tcPr>
            <w:tcW w:w="1475" w:type="dxa"/>
            <w:gridSpan w:val="2"/>
          </w:tcPr>
          <w:p w14:paraId="43B03187" w14:textId="68C7DC97" w:rsidR="00697742" w:rsidRPr="00BB1273" w:rsidRDefault="00697742" w:rsidP="0049333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319" w:type="dxa"/>
          </w:tcPr>
          <w:p w14:paraId="5968EC5F" w14:textId="56668A36" w:rsidR="00697742" w:rsidRPr="00BB1273" w:rsidRDefault="00697742" w:rsidP="0049333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184" w:type="dxa"/>
          </w:tcPr>
          <w:p w14:paraId="1E6ACD31" w14:textId="77777777" w:rsidR="00697742" w:rsidRPr="00BB1273" w:rsidRDefault="00697742" w:rsidP="0049333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  <w:p w14:paraId="3811AA03" w14:textId="6FD8C0D1" w:rsidR="00697742" w:rsidRPr="00BB1273" w:rsidRDefault="00697742" w:rsidP="0049333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(ปานกลาง)</w:t>
            </w:r>
          </w:p>
        </w:tc>
        <w:tc>
          <w:tcPr>
            <w:tcW w:w="3735" w:type="dxa"/>
          </w:tcPr>
          <w:p w14:paraId="4F0C6DDD" w14:textId="7FEC4065" w:rsidR="00697742" w:rsidRPr="00BB1273" w:rsidRDefault="00697742" w:rsidP="0049333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ประชาสัมพันธ์ช่องทางการร้องเรียนกรณีมีการเรียกรับสินบนของเจ้าหน้าที่มายังสำนักงาน ป.ป.ช. และหน่วยงานที่เกี่ยวข้องโดยจะต้องเป็นช่องทางที่เข้าถึงง่ายและให้ความครอบครองผู้แจ้งเบาะแส</w:t>
            </w:r>
          </w:p>
        </w:tc>
        <w:tc>
          <w:tcPr>
            <w:tcW w:w="2290" w:type="dxa"/>
          </w:tcPr>
          <w:p w14:paraId="06AC9760" w14:textId="77777777" w:rsidR="00697742" w:rsidRPr="00BB1273" w:rsidRDefault="00697742" w:rsidP="0049333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กองการเจ้าหน้าที่</w:t>
            </w:r>
          </w:p>
          <w:p w14:paraId="605BCCF0" w14:textId="08C855FB" w:rsidR="00697742" w:rsidRPr="00BB1273" w:rsidRDefault="00697742" w:rsidP="0049333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97742" w:rsidRPr="00EE7F0E" w14:paraId="769F1D6D" w14:textId="77777777" w:rsidTr="00E639EC">
        <w:trPr>
          <w:trHeight w:val="2384"/>
        </w:trPr>
        <w:tc>
          <w:tcPr>
            <w:tcW w:w="3387" w:type="dxa"/>
          </w:tcPr>
          <w:p w14:paraId="5FF72F40" w14:textId="0DF44B32" w:rsidR="00697742" w:rsidRPr="00BB1273" w:rsidRDefault="00697742" w:rsidP="0049333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2. </w:t>
            </w:r>
            <w:r w:rsidR="00FD79A4"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การใช้อำนาจหน้าที่ในการเรียกรับสินบนจากผู้สมัครงานเพื่อแลกกับการได้รับคัดเลือกเข้าทำงาน</w:t>
            </w:r>
          </w:p>
        </w:tc>
        <w:tc>
          <w:tcPr>
            <w:tcW w:w="1475" w:type="dxa"/>
            <w:gridSpan w:val="2"/>
          </w:tcPr>
          <w:p w14:paraId="28DCA296" w14:textId="236910E0" w:rsidR="00697742" w:rsidRPr="00BB1273" w:rsidRDefault="008367AB" w:rsidP="0049333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319" w:type="dxa"/>
          </w:tcPr>
          <w:p w14:paraId="33562365" w14:textId="10B92F14" w:rsidR="00697742" w:rsidRPr="00BB1273" w:rsidRDefault="008367AB" w:rsidP="0049333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2184" w:type="dxa"/>
          </w:tcPr>
          <w:p w14:paraId="2C189AD4" w14:textId="77777777" w:rsidR="00697742" w:rsidRPr="00BB1273" w:rsidRDefault="008367AB" w:rsidP="0049333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  <w:p w14:paraId="1AF64A94" w14:textId="7411D3C1" w:rsidR="008367AB" w:rsidRPr="00BB1273" w:rsidRDefault="008367AB" w:rsidP="0049333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(ปานกลาง)</w:t>
            </w:r>
          </w:p>
        </w:tc>
        <w:tc>
          <w:tcPr>
            <w:tcW w:w="3735" w:type="dxa"/>
          </w:tcPr>
          <w:p w14:paraId="57C7F201" w14:textId="2B36C1AA" w:rsidR="00697742" w:rsidRPr="00BB1273" w:rsidRDefault="00FD79A4" w:rsidP="0049333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ประชาสัมพันธ์การรับสมัครพนักงานผ่านสื่อช่องทางต่าง</w:t>
            </w:r>
            <w:r w:rsidR="00664B12"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ๆ</w:t>
            </w:r>
          </w:p>
          <w:p w14:paraId="7597CDA7" w14:textId="60FA6430" w:rsidR="00FD79A4" w:rsidRPr="00BB1273" w:rsidRDefault="00FD79A4" w:rsidP="0049333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แต่งตั้งคณะกรรมการสรรหาและคัดเลือก</w:t>
            </w: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กำกับ</w:t>
            </w:r>
            <w:r w:rsidR="00F22508"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ดูแล</w:t>
            </w:r>
            <w:r w:rsidR="00F22508"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BB1273">
              <w:rPr>
                <w:rFonts w:ascii="TH SarabunIT๙" w:hAnsi="TH SarabunIT๙" w:cs="TH SarabunIT๙"/>
                <w:sz w:val="36"/>
                <w:szCs w:val="36"/>
                <w:cs/>
              </w:rPr>
              <w:t>ควบคุมโดยกำหนดผู้รับผิดชอบชัดเจน</w:t>
            </w:r>
          </w:p>
        </w:tc>
        <w:tc>
          <w:tcPr>
            <w:tcW w:w="2290" w:type="dxa"/>
          </w:tcPr>
          <w:p w14:paraId="0FC22AEC" w14:textId="77777777" w:rsidR="00F22508" w:rsidRPr="00BB1273" w:rsidRDefault="00F22508" w:rsidP="00F2250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กองการเจ้าหน้าที่</w:t>
            </w:r>
          </w:p>
          <w:p w14:paraId="5BB98138" w14:textId="09971D07" w:rsidR="00697742" w:rsidRPr="00BB1273" w:rsidRDefault="00697742" w:rsidP="00F2250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3F813532" w14:textId="77777777" w:rsidR="00697742" w:rsidRDefault="00697742" w:rsidP="00EE7F0E">
      <w:pPr>
        <w:rPr>
          <w:rFonts w:ascii="TH SarabunIT๙" w:hAnsi="TH SarabunIT๙" w:cs="TH SarabunIT๙"/>
          <w:b/>
          <w:bCs/>
          <w:sz w:val="32"/>
          <w:szCs w:val="40"/>
        </w:rPr>
      </w:pPr>
    </w:p>
    <w:p w14:paraId="5FA13BA3" w14:textId="77777777" w:rsidR="00F22508" w:rsidRDefault="00F22508" w:rsidP="00EE7F0E">
      <w:pPr>
        <w:rPr>
          <w:rFonts w:ascii="TH SarabunIT๙" w:hAnsi="TH SarabunIT๙" w:cs="TH SarabunIT๙"/>
          <w:b/>
          <w:bCs/>
          <w:sz w:val="32"/>
          <w:szCs w:val="40"/>
        </w:rPr>
      </w:pPr>
    </w:p>
    <w:p w14:paraId="2826B0C3" w14:textId="77777777" w:rsidR="00F22508" w:rsidRDefault="00F22508" w:rsidP="00EE7F0E">
      <w:pPr>
        <w:rPr>
          <w:rFonts w:ascii="TH SarabunIT๙" w:hAnsi="TH SarabunIT๙" w:cs="TH SarabunIT๙"/>
          <w:b/>
          <w:bCs/>
          <w:sz w:val="32"/>
          <w:szCs w:val="40"/>
        </w:rPr>
      </w:pPr>
    </w:p>
    <w:p w14:paraId="090C1CDA" w14:textId="77777777" w:rsidR="00E458D1" w:rsidRDefault="00E458D1" w:rsidP="00EE7F0E">
      <w:pPr>
        <w:rPr>
          <w:rFonts w:ascii="TH SarabunIT๙" w:hAnsi="TH SarabunIT๙" w:cs="TH SarabunIT๙"/>
          <w:b/>
          <w:bCs/>
          <w:sz w:val="3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1198"/>
        <w:gridCol w:w="277"/>
        <w:gridCol w:w="1319"/>
        <w:gridCol w:w="2184"/>
        <w:gridCol w:w="3735"/>
        <w:gridCol w:w="2290"/>
      </w:tblGrid>
      <w:tr w:rsidR="00F22508" w:rsidRPr="00EE7F0E" w14:paraId="48C2C4AD" w14:textId="77777777" w:rsidTr="00BB1273">
        <w:trPr>
          <w:trHeight w:val="701"/>
        </w:trPr>
        <w:tc>
          <w:tcPr>
            <w:tcW w:w="14390" w:type="dxa"/>
            <w:gridSpan w:val="7"/>
            <w:shd w:val="clear" w:color="auto" w:fill="FFD966" w:themeFill="accent4" w:themeFillTint="99"/>
            <w:vAlign w:val="center"/>
          </w:tcPr>
          <w:p w14:paraId="189C8C65" w14:textId="77777777" w:rsidR="00F22508" w:rsidRPr="00EE7F0E" w:rsidRDefault="00F22508" w:rsidP="00C17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lastRenderedPageBreak/>
              <w:t>การประเมินความเสี่ยงการทุจริตในประเด็นที่เกี่ยวข้องกับสินบน</w:t>
            </w:r>
          </w:p>
        </w:tc>
      </w:tr>
      <w:tr w:rsidR="00F22508" w:rsidRPr="00EE7F0E" w14:paraId="135708B5" w14:textId="77777777" w:rsidTr="00BB1273">
        <w:tc>
          <w:tcPr>
            <w:tcW w:w="3387" w:type="dxa"/>
            <w:vMerge w:val="restart"/>
            <w:shd w:val="clear" w:color="auto" w:fill="FFD966" w:themeFill="accent4" w:themeFillTint="99"/>
            <w:vAlign w:val="center"/>
          </w:tcPr>
          <w:p w14:paraId="72FFED59" w14:textId="77777777" w:rsidR="00F22508" w:rsidRPr="00EE7F0E" w:rsidRDefault="00F22508" w:rsidP="00C17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ประเด็นความเสี่ยงการทุจริต / เหตุการณ์ความเสี่ยง</w:t>
            </w:r>
          </w:p>
        </w:tc>
        <w:tc>
          <w:tcPr>
            <w:tcW w:w="4978" w:type="dxa"/>
            <w:gridSpan w:val="4"/>
            <w:shd w:val="clear" w:color="auto" w:fill="FFF2CC" w:themeFill="accent4" w:themeFillTint="33"/>
            <w:vAlign w:val="center"/>
          </w:tcPr>
          <w:p w14:paraId="5F415AA1" w14:textId="77777777" w:rsidR="00F22508" w:rsidRPr="00EE7F0E" w:rsidRDefault="00F22508" w:rsidP="00C17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การประเมินความเสี่ยง</w:t>
            </w:r>
          </w:p>
        </w:tc>
        <w:tc>
          <w:tcPr>
            <w:tcW w:w="3735" w:type="dxa"/>
            <w:vMerge w:val="restart"/>
            <w:shd w:val="clear" w:color="auto" w:fill="FFD966" w:themeFill="accent4" w:themeFillTint="99"/>
            <w:vAlign w:val="center"/>
          </w:tcPr>
          <w:p w14:paraId="56CA812C" w14:textId="77777777" w:rsidR="00E458D1" w:rsidRDefault="00F22508" w:rsidP="00E45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วิธีในการบริหารจัดการ</w:t>
            </w:r>
          </w:p>
          <w:p w14:paraId="693EB085" w14:textId="26A9AFD0" w:rsidR="00F22508" w:rsidRPr="00EE7F0E" w:rsidRDefault="00F22508" w:rsidP="00E458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ความเสี่ยง</w:t>
            </w:r>
          </w:p>
        </w:tc>
        <w:tc>
          <w:tcPr>
            <w:tcW w:w="2290" w:type="dxa"/>
            <w:vMerge w:val="restart"/>
            <w:shd w:val="clear" w:color="auto" w:fill="FFD966" w:themeFill="accent4" w:themeFillTint="99"/>
            <w:vAlign w:val="center"/>
          </w:tcPr>
          <w:p w14:paraId="3BFF06A4" w14:textId="77777777" w:rsidR="00E458D1" w:rsidRDefault="00F22508" w:rsidP="00C17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หน่วยงาน</w:t>
            </w:r>
          </w:p>
          <w:p w14:paraId="2506DCF2" w14:textId="31CA612F" w:rsidR="00F22508" w:rsidRPr="00EE7F0E" w:rsidRDefault="00F22508" w:rsidP="00C17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ที่รับผิดชอบ</w:t>
            </w:r>
          </w:p>
        </w:tc>
      </w:tr>
      <w:tr w:rsidR="00F22508" w:rsidRPr="00EE7F0E" w14:paraId="76072DA1" w14:textId="77777777" w:rsidTr="00BB1273">
        <w:tc>
          <w:tcPr>
            <w:tcW w:w="3387" w:type="dxa"/>
            <w:vMerge/>
            <w:shd w:val="clear" w:color="auto" w:fill="FFF2CC" w:themeFill="accent4" w:themeFillTint="33"/>
          </w:tcPr>
          <w:p w14:paraId="0CF5C499" w14:textId="77777777" w:rsidR="00F22508" w:rsidRPr="00EE7F0E" w:rsidRDefault="00F22508" w:rsidP="00C17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1198" w:type="dxa"/>
            <w:shd w:val="clear" w:color="auto" w:fill="FFF2CC" w:themeFill="accent4" w:themeFillTint="33"/>
          </w:tcPr>
          <w:p w14:paraId="4B83E7F0" w14:textId="77777777" w:rsidR="00F22508" w:rsidRPr="00EE7F0E" w:rsidRDefault="00F22508" w:rsidP="00C17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โอกาส 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L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)</w:t>
            </w:r>
          </w:p>
        </w:tc>
        <w:tc>
          <w:tcPr>
            <w:tcW w:w="1596" w:type="dxa"/>
            <w:gridSpan w:val="2"/>
            <w:shd w:val="clear" w:color="auto" w:fill="FFF2CC" w:themeFill="accent4" w:themeFillTint="33"/>
          </w:tcPr>
          <w:p w14:paraId="1E65D189" w14:textId="77777777" w:rsidR="00F22508" w:rsidRPr="00EE7F0E" w:rsidRDefault="00F22508" w:rsidP="00C17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ผลกระทบ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I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4" w:type="dxa"/>
            <w:shd w:val="clear" w:color="auto" w:fill="FFF2CC" w:themeFill="accent4" w:themeFillTint="33"/>
          </w:tcPr>
          <w:p w14:paraId="43242519" w14:textId="77777777" w:rsidR="00F22508" w:rsidRPr="00EE7F0E" w:rsidRDefault="00F22508" w:rsidP="00C17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 xml:space="preserve">ระดับความเสี่ยง 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L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I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CB00FFD" w14:textId="77777777" w:rsidR="00F22508" w:rsidRPr="00EE7F0E" w:rsidRDefault="00F22508" w:rsidP="00C172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Risk Score</w:t>
            </w:r>
            <w:r w:rsidRPr="00EE7F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35" w:type="dxa"/>
            <w:vMerge/>
            <w:shd w:val="clear" w:color="auto" w:fill="8EAADB" w:themeFill="accent1" w:themeFillTint="99"/>
          </w:tcPr>
          <w:p w14:paraId="696249EE" w14:textId="77777777" w:rsidR="00F22508" w:rsidRPr="00EE7F0E" w:rsidRDefault="00F22508" w:rsidP="00C17200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  <w:tc>
          <w:tcPr>
            <w:tcW w:w="2290" w:type="dxa"/>
            <w:vMerge/>
            <w:shd w:val="clear" w:color="auto" w:fill="8EAADB" w:themeFill="accent1" w:themeFillTint="99"/>
          </w:tcPr>
          <w:p w14:paraId="7ABB1450" w14:textId="77777777" w:rsidR="00F22508" w:rsidRPr="00EE7F0E" w:rsidRDefault="00F22508" w:rsidP="00C17200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</w:p>
        </w:tc>
      </w:tr>
      <w:tr w:rsidR="00F22508" w:rsidRPr="00EE7F0E" w14:paraId="06647FDC" w14:textId="77777777" w:rsidTr="00C17200">
        <w:trPr>
          <w:trHeight w:val="503"/>
        </w:trPr>
        <w:tc>
          <w:tcPr>
            <w:tcW w:w="14390" w:type="dxa"/>
            <w:gridSpan w:val="7"/>
          </w:tcPr>
          <w:p w14:paraId="0C6E8156" w14:textId="23C57B72" w:rsidR="00F22508" w:rsidRPr="00EE7F0E" w:rsidRDefault="00F22508" w:rsidP="00C17200">
            <w:pP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773C6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ประเด็นที่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4</w:t>
            </w:r>
            <w:r w:rsidRPr="00773C6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 w:rsidR="00E458D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  </w:t>
            </w:r>
            <w:r w:rsidRPr="00773C6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บริหารงานบุคคล</w:t>
            </w:r>
          </w:p>
        </w:tc>
      </w:tr>
      <w:tr w:rsidR="00F22508" w:rsidRPr="00EE7F0E" w14:paraId="5DDF7A89" w14:textId="77777777" w:rsidTr="00C17200">
        <w:tc>
          <w:tcPr>
            <w:tcW w:w="3387" w:type="dxa"/>
          </w:tcPr>
          <w:p w14:paraId="5889D690" w14:textId="5647C24E" w:rsidR="00F22508" w:rsidRPr="00BB1273" w:rsidRDefault="00F22508" w:rsidP="00C1720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3. การซื้อขายตำแหน่ง การรับสินบนในรูปแบบผลประโยชน์ทั้งที่เป็นตัวเงินและประโยชน์รูปแบบอื่นเพื่อให้ได้มาซึ่งการเลื่อนตำแหน่ง </w:t>
            </w:r>
            <w:proofErr w:type="spellStart"/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หรือควมด</w:t>
            </w:r>
            <w:proofErr w:type="spellEnd"/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ความชอบ</w:t>
            </w:r>
          </w:p>
        </w:tc>
        <w:tc>
          <w:tcPr>
            <w:tcW w:w="1475" w:type="dxa"/>
            <w:gridSpan w:val="2"/>
          </w:tcPr>
          <w:p w14:paraId="3AF942A1" w14:textId="0CE5D137" w:rsidR="00F22508" w:rsidRPr="00BB1273" w:rsidRDefault="00F22508" w:rsidP="00C1720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319" w:type="dxa"/>
          </w:tcPr>
          <w:p w14:paraId="077DFF0C" w14:textId="47ED83CC" w:rsidR="00F22508" w:rsidRPr="00BB1273" w:rsidRDefault="00F22508" w:rsidP="00C1720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184" w:type="dxa"/>
          </w:tcPr>
          <w:p w14:paraId="49A98204" w14:textId="77777777" w:rsidR="00F22508" w:rsidRPr="00BB1273" w:rsidRDefault="00F22508" w:rsidP="00C1720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  <w:p w14:paraId="3D1C8D31" w14:textId="160AC334" w:rsidR="00F22508" w:rsidRPr="00BB1273" w:rsidRDefault="00F22508" w:rsidP="00C1720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(ปานกลาง)</w:t>
            </w:r>
          </w:p>
        </w:tc>
        <w:tc>
          <w:tcPr>
            <w:tcW w:w="3735" w:type="dxa"/>
          </w:tcPr>
          <w:p w14:paraId="4681739E" w14:textId="77777777" w:rsidR="00F22508" w:rsidRPr="00BB1273" w:rsidRDefault="00F22508" w:rsidP="00C1720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การแจ้งเวียนหลักเกณฑ์และวิธีการบริหารงานบุคคลที่โปร่งใสและเป็นธรรม</w:t>
            </w:r>
          </w:p>
          <w:p w14:paraId="7DD9AB6C" w14:textId="0AC9CEB3" w:rsidR="00F22508" w:rsidRPr="00BB1273" w:rsidRDefault="00F22508" w:rsidP="00C1720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เผยแพร่หลักเกณฑ์การรับทรัพย์สินหรือประโยชน์อื่นใด</w:t>
            </w:r>
          </w:p>
          <w:p w14:paraId="7F7B006D" w14:textId="1A63C570" w:rsidR="00F22508" w:rsidRPr="00BB1273" w:rsidRDefault="00F22508" w:rsidP="00C1720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ตรวจสอบ ติดตาม ประเมินผล และรายงานผลการปฏิบัติงานของข้าราชการ พนักงานราชการ และลูกจ้างอย่างสม่ำเสมอและต่อเนื่อง</w:t>
            </w:r>
          </w:p>
          <w:p w14:paraId="0B616E3D" w14:textId="3B4726A3" w:rsidR="00F22508" w:rsidRPr="00BB1273" w:rsidRDefault="00F22508" w:rsidP="00C1720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จัดช่องทางการร้องเรียนเกี่ยวกับการทุจริตและประพฤติมิชอบ</w:t>
            </w:r>
          </w:p>
        </w:tc>
        <w:tc>
          <w:tcPr>
            <w:tcW w:w="2290" w:type="dxa"/>
          </w:tcPr>
          <w:p w14:paraId="33CEE10B" w14:textId="77777777" w:rsidR="00F22508" w:rsidRPr="00BB1273" w:rsidRDefault="00F22508" w:rsidP="00C1720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กองการเจ้าหน้าที่</w:t>
            </w:r>
          </w:p>
          <w:p w14:paraId="229C3665" w14:textId="56B6DF33" w:rsidR="00F22508" w:rsidRPr="00BB1273" w:rsidRDefault="00F22508" w:rsidP="00C1720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22508" w:rsidRPr="00EE7F0E" w14:paraId="08B87685" w14:textId="77777777" w:rsidTr="00C17200">
        <w:trPr>
          <w:trHeight w:val="2384"/>
        </w:trPr>
        <w:tc>
          <w:tcPr>
            <w:tcW w:w="3387" w:type="dxa"/>
          </w:tcPr>
          <w:p w14:paraId="616CBC4C" w14:textId="3A24374E" w:rsidR="00F22508" w:rsidRPr="00BB1273" w:rsidRDefault="00F22508" w:rsidP="00C1720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4. ดำเนินการทางวินัยที่ไม่โปร่งใสและไม่เป็นธรรม</w:t>
            </w:r>
          </w:p>
        </w:tc>
        <w:tc>
          <w:tcPr>
            <w:tcW w:w="1475" w:type="dxa"/>
            <w:gridSpan w:val="2"/>
          </w:tcPr>
          <w:p w14:paraId="2380AA58" w14:textId="1A6A6D6D" w:rsidR="00F22508" w:rsidRPr="00BB1273" w:rsidRDefault="00F22508" w:rsidP="00C1720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319" w:type="dxa"/>
          </w:tcPr>
          <w:p w14:paraId="1A13B9AE" w14:textId="7FF4AA03" w:rsidR="00F22508" w:rsidRPr="00BB1273" w:rsidRDefault="00F22508" w:rsidP="00C1720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2184" w:type="dxa"/>
          </w:tcPr>
          <w:p w14:paraId="4BD57377" w14:textId="77777777" w:rsidR="00F22508" w:rsidRPr="00BB1273" w:rsidRDefault="00F22508" w:rsidP="00C1720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  <w:p w14:paraId="01C6F52C" w14:textId="6DA01894" w:rsidR="00F22508" w:rsidRPr="00BB1273" w:rsidRDefault="00F22508" w:rsidP="00C1720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(ปานกลาง)</w:t>
            </w:r>
          </w:p>
        </w:tc>
        <w:tc>
          <w:tcPr>
            <w:tcW w:w="3735" w:type="dxa"/>
          </w:tcPr>
          <w:p w14:paraId="76763F06" w14:textId="77777777" w:rsidR="00F22508" w:rsidRPr="00BB1273" w:rsidRDefault="00F22508" w:rsidP="00C1720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เปิดเผยผลการประเมินให้บุคลากรรับทราบ</w:t>
            </w:r>
          </w:p>
          <w:p w14:paraId="61431D93" w14:textId="38033190" w:rsidR="00F22508" w:rsidRPr="00BB1273" w:rsidRDefault="00F22508" w:rsidP="00C17200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ประชาสัมพันธ์และกำหนดระเบียบการดำเนินการทางวินัยชัดเจน ตรวจสอบผลการพิจารณาทางวินัยได้</w:t>
            </w:r>
          </w:p>
        </w:tc>
        <w:tc>
          <w:tcPr>
            <w:tcW w:w="2290" w:type="dxa"/>
          </w:tcPr>
          <w:p w14:paraId="7F0A233B" w14:textId="77777777" w:rsidR="00F22508" w:rsidRPr="00BB1273" w:rsidRDefault="00F22508" w:rsidP="00F2250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B127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กองการเจ้าหน้าที่</w:t>
            </w:r>
          </w:p>
          <w:p w14:paraId="33D4E095" w14:textId="520AD538" w:rsidR="00F22508" w:rsidRPr="00BB1273" w:rsidRDefault="00F22508" w:rsidP="00F2250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5362E670" w14:textId="77777777" w:rsidR="002060B3" w:rsidRDefault="002060B3" w:rsidP="00E458D1">
      <w:pPr>
        <w:rPr>
          <w:rFonts w:ascii="TH SarabunIT๙" w:hAnsi="TH SarabunIT๙" w:cs="TH SarabunIT๙"/>
          <w:b/>
          <w:bCs/>
          <w:sz w:val="32"/>
          <w:szCs w:val="32"/>
        </w:rPr>
        <w:sectPr w:rsidR="002060B3" w:rsidSect="00ED5A8B">
          <w:headerReference w:type="default" r:id="rId7"/>
          <w:pgSz w:w="15840" w:h="12240" w:orient="landscape"/>
          <w:pgMar w:top="720" w:right="720" w:bottom="720" w:left="720" w:header="720" w:footer="720" w:gutter="0"/>
          <w:pgNumType w:start="13"/>
          <w:cols w:space="720"/>
          <w:docGrid w:linePitch="360"/>
        </w:sectPr>
      </w:pPr>
    </w:p>
    <w:p w14:paraId="0ED1F724" w14:textId="768D2A21" w:rsidR="002060B3" w:rsidRPr="0018703C" w:rsidRDefault="002060B3" w:rsidP="0018703C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lv-LV"/>
        </w:rPr>
      </w:pPr>
      <w:r w:rsidRPr="0018703C">
        <w:rPr>
          <w:rFonts w:ascii="TH SarabunIT๙" w:hAnsi="TH SarabunIT๙" w:cs="TH SarabunIT๙"/>
          <w:b/>
          <w:bCs/>
          <w:sz w:val="32"/>
          <w:szCs w:val="32"/>
          <w:lang w:val="lv-LV"/>
        </w:rPr>
        <w:lastRenderedPageBreak/>
        <w:t>12</w:t>
      </w:r>
      <w:r w:rsidRPr="0018703C">
        <w:rPr>
          <w:rFonts w:ascii="TH SarabunIT๙" w:hAnsi="TH SarabunIT๙" w:cs="TH SarabunIT๙"/>
          <w:b/>
          <w:bCs/>
          <w:sz w:val="32"/>
          <w:szCs w:val="32"/>
          <w:cs/>
          <w:lang w:val="lv-LV"/>
        </w:rPr>
        <w:t>.</w:t>
      </w:r>
      <w:r w:rsidR="008D0E65" w:rsidRPr="0018703C">
        <w:rPr>
          <w:rFonts w:ascii="TH SarabunIT๙" w:hAnsi="TH SarabunIT๙" w:cs="TH SarabunIT๙" w:hint="cs"/>
          <w:b/>
          <w:bCs/>
          <w:sz w:val="32"/>
          <w:szCs w:val="32"/>
          <w:cs/>
          <w:lang w:val="lv-LV"/>
        </w:rPr>
        <w:t xml:space="preserve"> </w:t>
      </w:r>
      <w:r w:rsidRPr="0018703C">
        <w:rPr>
          <w:rFonts w:ascii="TH SarabunIT๙" w:hAnsi="TH SarabunIT๙" w:cs="TH SarabunIT๙"/>
          <w:b/>
          <w:bCs/>
          <w:sz w:val="32"/>
          <w:szCs w:val="32"/>
          <w:cs/>
          <w:lang w:val="lv-LV"/>
        </w:rPr>
        <w:t>สรุปผลการการประเมินความเสี่ยงการทุจริตในประเด็นที่เกี่ยวข้องกับสินบนของ</w:t>
      </w:r>
      <w:bookmarkStart w:id="0" w:name="_Hlk190175603"/>
      <w:r w:rsidR="008977BD" w:rsidRPr="0018703C">
        <w:rPr>
          <w:rFonts w:ascii="TH SarabunIT๙" w:hAnsi="TH SarabunIT๙" w:cs="TH SarabunIT๙" w:hint="cs"/>
          <w:b/>
          <w:bCs/>
          <w:sz w:val="32"/>
          <w:szCs w:val="32"/>
          <w:cs/>
          <w:lang w:val="lv-LV"/>
        </w:rPr>
        <w:t>องค์การบริหารส่วนตำบล</w:t>
      </w:r>
      <w:r w:rsidR="00F73D8A">
        <w:rPr>
          <w:rFonts w:ascii="TH SarabunIT๙" w:hAnsi="TH SarabunIT๙" w:cs="TH SarabunIT๙" w:hint="cs"/>
          <w:b/>
          <w:bCs/>
          <w:sz w:val="32"/>
          <w:szCs w:val="32"/>
          <w:cs/>
          <w:lang w:val="lv-LV"/>
        </w:rPr>
        <w:t>พันชนะ</w:t>
      </w:r>
      <w:bookmarkEnd w:id="0"/>
    </w:p>
    <w:p w14:paraId="2A12FD28" w14:textId="4E0645C9" w:rsidR="002060B3" w:rsidRPr="0029276D" w:rsidRDefault="0029276D" w:rsidP="002060B3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val="lv-LV"/>
        </w:rPr>
      </w:pPr>
      <w:r>
        <w:rPr>
          <w:rFonts w:ascii="TH SarabunIT๙" w:hAnsi="TH SarabunIT๙" w:cs="TH SarabunIT๙"/>
          <w:sz w:val="32"/>
          <w:szCs w:val="32"/>
          <w:cs/>
          <w:lang w:val="lv-LV"/>
        </w:rPr>
        <w:tab/>
      </w:r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 xml:space="preserve">- </w:t>
      </w:r>
      <w:proofErr w:type="spellStart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สําหรับ</w:t>
      </w:r>
      <w:proofErr w:type="spellEnd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 xml:space="preserve">ปีงบประมาณ พ.ศ. </w:t>
      </w:r>
      <w:r w:rsidR="002060B3" w:rsidRPr="0029276D">
        <w:rPr>
          <w:rFonts w:ascii="TH SarabunIT๙" w:hAnsi="TH SarabunIT๙" w:cs="TH SarabunIT๙"/>
          <w:sz w:val="32"/>
          <w:szCs w:val="32"/>
          <w:lang w:val="lv-LV"/>
        </w:rPr>
        <w:t xml:space="preserve">2568 </w:t>
      </w:r>
      <w:r w:rsidR="008977BD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องค์การบริหารส่วนตำบล</w:t>
      </w:r>
      <w:r w:rsidR="00F73D8A">
        <w:rPr>
          <w:rFonts w:ascii="TH SarabunIT๙" w:hAnsi="TH SarabunIT๙" w:cs="TH SarabunIT๙"/>
          <w:sz w:val="32"/>
          <w:szCs w:val="32"/>
          <w:cs/>
          <w:lang w:val="lv-LV"/>
        </w:rPr>
        <w:t>พันชนะ</w:t>
      </w:r>
      <w:r>
        <w:rPr>
          <w:rFonts w:ascii="TH SarabunIT๙" w:hAnsi="TH SarabunIT๙" w:cs="TH SarabunIT๙" w:hint="cs"/>
          <w:sz w:val="32"/>
          <w:szCs w:val="32"/>
          <w:cs/>
          <w:lang w:val="lv-LV"/>
        </w:rPr>
        <w:t xml:space="preserve"> </w:t>
      </w:r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ได้วิเคราะห์ประเด็นความเสี่ยงทุจริตในส่วนที่เกี่ยวข้องกับสินบน ของการ</w:t>
      </w:r>
      <w:proofErr w:type="spellStart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ดําเนินงาน</w:t>
      </w:r>
      <w:proofErr w:type="spellEnd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หรือการปฏิบัติหน้าที่ตามภารกิจของหน่วยงาน</w:t>
      </w:r>
      <w:proofErr w:type="spellStart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จําเป็นต้อง</w:t>
      </w:r>
      <w:proofErr w:type="spellEnd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มีการควบคุมให้อยู่ในระดับที่</w:t>
      </w:r>
      <w:bookmarkStart w:id="1" w:name="_GoBack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 xml:space="preserve">ยอมรับได้ </w:t>
      </w:r>
      <w:proofErr w:type="spellStart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จํานวน</w:t>
      </w:r>
      <w:proofErr w:type="spellEnd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 xml:space="preserve"> </w:t>
      </w:r>
      <w:r w:rsidR="002060B3" w:rsidRPr="0029276D">
        <w:rPr>
          <w:rFonts w:ascii="TH SarabunIT๙" w:hAnsi="TH SarabunIT๙" w:cs="TH SarabunIT๙"/>
          <w:sz w:val="32"/>
          <w:szCs w:val="32"/>
          <w:lang w:val="lv-LV"/>
        </w:rPr>
        <w:t xml:space="preserve">10 </w:t>
      </w:r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เหตุการณ์ (เหตุการณ์ความเสี่ยงที่ยังอยู่ในระดับต่</w:t>
      </w:r>
      <w:r w:rsidR="002060B3" w:rsidRPr="0029276D">
        <w:rPr>
          <w:rFonts w:ascii="TH SarabunIT๙" w:hAnsi="TH SarabunIT๙" w:cs="TH SarabunIT๙" w:hint="cs"/>
          <w:sz w:val="32"/>
          <w:szCs w:val="32"/>
          <w:cs/>
          <w:lang w:val="lv-LV"/>
        </w:rPr>
        <w:t>ำ</w:t>
      </w:r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 xml:space="preserve"> - ปานกลาง) โดย</w:t>
      </w:r>
      <w:proofErr w:type="spellStart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กําหนด</w:t>
      </w:r>
      <w:proofErr w:type="spellEnd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แนวทาง/มาตรการจัดการความ</w:t>
      </w:r>
      <w:bookmarkEnd w:id="1"/>
      <w:r w:rsidR="002060B3" w:rsidRPr="0029276D">
        <w:rPr>
          <w:rFonts w:ascii="TH SarabunIT๙" w:hAnsi="TH SarabunIT๙" w:cs="TH SarabunIT๙"/>
          <w:sz w:val="32"/>
          <w:szCs w:val="32"/>
          <w:cs/>
          <w:lang w:val="lv-LV"/>
        </w:rPr>
        <w:t>เสี่ยง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7"/>
        <w:gridCol w:w="1888"/>
        <w:gridCol w:w="3960"/>
        <w:gridCol w:w="2160"/>
      </w:tblGrid>
      <w:tr w:rsidR="002060B3" w14:paraId="65EFB63E" w14:textId="77777777" w:rsidTr="002060B3">
        <w:trPr>
          <w:trHeight w:val="710"/>
        </w:trPr>
        <w:tc>
          <w:tcPr>
            <w:tcW w:w="2697" w:type="dxa"/>
            <w:shd w:val="clear" w:color="auto" w:fill="002060"/>
            <w:vAlign w:val="center"/>
          </w:tcPr>
          <w:p w14:paraId="41669580" w14:textId="54EA7103" w:rsidR="002060B3" w:rsidRPr="0029276D" w:rsidRDefault="002060B3" w:rsidP="002060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  <w:lang w:val="lv-LV"/>
              </w:rPr>
              <w:t>ระดับความเสี่ยง</w:t>
            </w:r>
          </w:p>
        </w:tc>
        <w:tc>
          <w:tcPr>
            <w:tcW w:w="1888" w:type="dxa"/>
            <w:shd w:val="clear" w:color="auto" w:fill="002060"/>
            <w:vAlign w:val="center"/>
          </w:tcPr>
          <w:p w14:paraId="178230AF" w14:textId="510029E3" w:rsidR="002060B3" w:rsidRPr="0029276D" w:rsidRDefault="002060B3" w:rsidP="002060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  <w:lang w:val="lv-LV"/>
              </w:rPr>
              <w:t>ระดับคะแนน</w:t>
            </w:r>
          </w:p>
        </w:tc>
        <w:tc>
          <w:tcPr>
            <w:tcW w:w="3960" w:type="dxa"/>
            <w:shd w:val="clear" w:color="auto" w:fill="002060"/>
            <w:vAlign w:val="center"/>
          </w:tcPr>
          <w:p w14:paraId="7892739A" w14:textId="06B604CE" w:rsidR="002060B3" w:rsidRPr="0029276D" w:rsidRDefault="002060B3" w:rsidP="002060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  <w:lang w:val="lv-LV"/>
              </w:rPr>
              <w:t>ความหมาย</w:t>
            </w:r>
          </w:p>
        </w:tc>
        <w:tc>
          <w:tcPr>
            <w:tcW w:w="2160" w:type="dxa"/>
            <w:shd w:val="clear" w:color="auto" w:fill="002060"/>
            <w:vAlign w:val="center"/>
          </w:tcPr>
          <w:p w14:paraId="2569C678" w14:textId="6C3B934E" w:rsidR="002060B3" w:rsidRPr="0029276D" w:rsidRDefault="002060B3" w:rsidP="002060B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  <w:lang w:val="lv-LV"/>
              </w:rPr>
              <w:t>จำนวนปัจจัยเสี่ยง</w:t>
            </w:r>
          </w:p>
        </w:tc>
      </w:tr>
      <w:tr w:rsidR="002060B3" w14:paraId="0DFD673C" w14:textId="77777777" w:rsidTr="0029276D">
        <w:trPr>
          <w:trHeight w:val="1177"/>
        </w:trPr>
        <w:tc>
          <w:tcPr>
            <w:tcW w:w="2697" w:type="dxa"/>
            <w:vAlign w:val="center"/>
          </w:tcPr>
          <w:p w14:paraId="760DD6E3" w14:textId="77777777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ความเสี่ยง</w:t>
            </w:r>
          </w:p>
          <w:p w14:paraId="382F61C2" w14:textId="0BF9ACF1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ระดับสูงมาก</w:t>
            </w:r>
          </w:p>
        </w:tc>
        <w:tc>
          <w:tcPr>
            <w:tcW w:w="1888" w:type="dxa"/>
            <w:vAlign w:val="center"/>
          </w:tcPr>
          <w:p w14:paraId="0CC62546" w14:textId="237569D3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 xml:space="preserve">15 </w:t>
            </w:r>
            <w:r w:rsidRPr="0029276D">
              <w:rPr>
                <w:rFonts w:ascii="TH SarabunIT๙" w:hAnsi="TH SarabunIT๙" w:cs="TH SarabunIT๙"/>
                <w:sz w:val="24"/>
                <w:szCs w:val="32"/>
                <w:cs/>
                <w:lang w:val="lv-LV"/>
              </w:rPr>
              <w:t>–</w:t>
            </w: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 xml:space="preserve"> 25</w:t>
            </w:r>
          </w:p>
        </w:tc>
        <w:tc>
          <w:tcPr>
            <w:tcW w:w="3960" w:type="dxa"/>
            <w:vAlign w:val="center"/>
          </w:tcPr>
          <w:p w14:paraId="0A083377" w14:textId="77777777" w:rsidR="002060B3" w:rsidRPr="0029276D" w:rsidRDefault="002060B3" w:rsidP="0029276D">
            <w:pPr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ระดับที่ไม่วามารถยอมรับได้</w:t>
            </w:r>
          </w:p>
          <w:p w14:paraId="2890A115" w14:textId="7BBDEB4F" w:rsidR="002060B3" w:rsidRPr="0029276D" w:rsidRDefault="002060B3" w:rsidP="0029276D">
            <w:pPr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- ต้องเร่งจัดการความเสี่ยงให้อยู่ในระดับที่ยอมรับได้ทันที</w:t>
            </w:r>
          </w:p>
        </w:tc>
        <w:tc>
          <w:tcPr>
            <w:tcW w:w="2160" w:type="dxa"/>
            <w:vAlign w:val="center"/>
          </w:tcPr>
          <w:p w14:paraId="4F807460" w14:textId="08903746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-</w:t>
            </w:r>
          </w:p>
        </w:tc>
      </w:tr>
      <w:tr w:rsidR="002060B3" w14:paraId="32179F6F" w14:textId="77777777" w:rsidTr="0029276D">
        <w:trPr>
          <w:trHeight w:val="1221"/>
        </w:trPr>
        <w:tc>
          <w:tcPr>
            <w:tcW w:w="2697" w:type="dxa"/>
            <w:vAlign w:val="center"/>
          </w:tcPr>
          <w:p w14:paraId="4A7A8FB7" w14:textId="77777777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ความเสี่ยง</w:t>
            </w:r>
          </w:p>
          <w:p w14:paraId="4D6E32E7" w14:textId="046C5160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ระดับสูง</w:t>
            </w:r>
          </w:p>
        </w:tc>
        <w:tc>
          <w:tcPr>
            <w:tcW w:w="1888" w:type="dxa"/>
            <w:vAlign w:val="center"/>
          </w:tcPr>
          <w:p w14:paraId="17A3940C" w14:textId="3DDF3492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 xml:space="preserve">9 </w:t>
            </w:r>
            <w:r w:rsidRPr="0029276D">
              <w:rPr>
                <w:rFonts w:ascii="TH SarabunIT๙" w:hAnsi="TH SarabunIT๙" w:cs="TH SarabunIT๙"/>
                <w:sz w:val="24"/>
                <w:szCs w:val="32"/>
                <w:cs/>
                <w:lang w:val="lv-LV"/>
              </w:rPr>
              <w:t>–</w:t>
            </w: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 xml:space="preserve"> 14</w:t>
            </w:r>
          </w:p>
        </w:tc>
        <w:tc>
          <w:tcPr>
            <w:tcW w:w="3960" w:type="dxa"/>
            <w:vAlign w:val="center"/>
          </w:tcPr>
          <w:p w14:paraId="6F70EF2B" w14:textId="77777777" w:rsidR="002060B3" w:rsidRPr="0029276D" w:rsidRDefault="002060B3" w:rsidP="0029276D">
            <w:pPr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ระดับที่ไม่สามารถยอมรับได้</w:t>
            </w:r>
          </w:p>
          <w:p w14:paraId="797358D0" w14:textId="4DE2162B" w:rsidR="002060B3" w:rsidRPr="0029276D" w:rsidRDefault="002060B3" w:rsidP="0029276D">
            <w:pPr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 xml:space="preserve">- </w:t>
            </w:r>
            <w:r w:rsidRPr="0029276D">
              <w:rPr>
                <w:rFonts w:ascii="TH SarabunIT๙" w:hAnsi="TH SarabunIT๙" w:cs="TH SarabunIT๙"/>
                <w:sz w:val="24"/>
                <w:szCs w:val="32"/>
                <w:cs/>
                <w:lang w:val="lv-LV"/>
              </w:rPr>
              <w:t>ต้องมีการจัดการความเสี่ยงเพื่อให้อยู่ในระดับที่ยอมรับได้</w:t>
            </w:r>
          </w:p>
        </w:tc>
        <w:tc>
          <w:tcPr>
            <w:tcW w:w="2160" w:type="dxa"/>
            <w:vAlign w:val="center"/>
          </w:tcPr>
          <w:p w14:paraId="59231634" w14:textId="1FA52889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-</w:t>
            </w:r>
          </w:p>
        </w:tc>
      </w:tr>
      <w:tr w:rsidR="002060B3" w14:paraId="3D45703E" w14:textId="77777777" w:rsidTr="0029276D">
        <w:trPr>
          <w:trHeight w:val="825"/>
        </w:trPr>
        <w:tc>
          <w:tcPr>
            <w:tcW w:w="2697" w:type="dxa"/>
            <w:vAlign w:val="center"/>
          </w:tcPr>
          <w:p w14:paraId="18876080" w14:textId="77777777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ความเสี่ยง</w:t>
            </w:r>
          </w:p>
          <w:p w14:paraId="4F4C374C" w14:textId="5AE83007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ระดับปานกลาง</w:t>
            </w:r>
          </w:p>
        </w:tc>
        <w:tc>
          <w:tcPr>
            <w:tcW w:w="1888" w:type="dxa"/>
            <w:vAlign w:val="center"/>
          </w:tcPr>
          <w:p w14:paraId="39F22D82" w14:textId="4AA47386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5 - 8</w:t>
            </w:r>
          </w:p>
        </w:tc>
        <w:tc>
          <w:tcPr>
            <w:tcW w:w="3960" w:type="dxa"/>
            <w:vAlign w:val="center"/>
          </w:tcPr>
          <w:p w14:paraId="5F02F1CD" w14:textId="77777777" w:rsidR="002060B3" w:rsidRPr="0029276D" w:rsidRDefault="002060B3" w:rsidP="0029276D">
            <w:pPr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/>
                <w:sz w:val="24"/>
                <w:szCs w:val="32"/>
                <w:cs/>
                <w:lang w:val="lv-LV"/>
              </w:rPr>
              <w:t>ระดับที่ยอมรับได้</w:t>
            </w:r>
          </w:p>
          <w:p w14:paraId="1AC8B855" w14:textId="0F033A10" w:rsidR="002060B3" w:rsidRPr="0029276D" w:rsidRDefault="002060B3" w:rsidP="0029276D">
            <w:pPr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/>
                <w:sz w:val="24"/>
                <w:szCs w:val="32"/>
                <w:cs/>
                <w:lang w:val="lv-LV"/>
              </w:rPr>
              <w:t>- แต่ต้องมีการควบคุมความเสี่ยง</w:t>
            </w:r>
          </w:p>
        </w:tc>
        <w:tc>
          <w:tcPr>
            <w:tcW w:w="2160" w:type="dxa"/>
            <w:vAlign w:val="center"/>
          </w:tcPr>
          <w:p w14:paraId="21546222" w14:textId="7B3A3825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9</w:t>
            </w:r>
          </w:p>
        </w:tc>
      </w:tr>
      <w:tr w:rsidR="002060B3" w14:paraId="67013E43" w14:textId="77777777" w:rsidTr="0029276D">
        <w:trPr>
          <w:trHeight w:val="897"/>
        </w:trPr>
        <w:tc>
          <w:tcPr>
            <w:tcW w:w="2697" w:type="dxa"/>
            <w:vAlign w:val="center"/>
          </w:tcPr>
          <w:p w14:paraId="071D9110" w14:textId="77777777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ความเสี่ยง</w:t>
            </w:r>
          </w:p>
          <w:p w14:paraId="2BEFD5B6" w14:textId="1C8DCDD1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ระดับต่ำ</w:t>
            </w:r>
          </w:p>
        </w:tc>
        <w:tc>
          <w:tcPr>
            <w:tcW w:w="1888" w:type="dxa"/>
            <w:vAlign w:val="center"/>
          </w:tcPr>
          <w:p w14:paraId="2AE68321" w14:textId="55C10C76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1 - 4</w:t>
            </w:r>
          </w:p>
        </w:tc>
        <w:tc>
          <w:tcPr>
            <w:tcW w:w="3960" w:type="dxa"/>
            <w:vAlign w:val="center"/>
          </w:tcPr>
          <w:p w14:paraId="684164EC" w14:textId="488A9C05" w:rsidR="002060B3" w:rsidRPr="0029276D" w:rsidRDefault="002060B3" w:rsidP="0029276D">
            <w:pPr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/>
                <w:sz w:val="24"/>
                <w:szCs w:val="32"/>
                <w:cs/>
                <w:lang w:val="lv-LV"/>
              </w:rPr>
              <w:t>ระดับที่ยอมรับได้</w:t>
            </w:r>
          </w:p>
        </w:tc>
        <w:tc>
          <w:tcPr>
            <w:tcW w:w="2160" w:type="dxa"/>
            <w:vAlign w:val="center"/>
          </w:tcPr>
          <w:p w14:paraId="2FC9AD11" w14:textId="0388CAC6" w:rsidR="002060B3" w:rsidRPr="0029276D" w:rsidRDefault="002060B3" w:rsidP="0029276D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lv-LV"/>
              </w:rPr>
            </w:pPr>
            <w:r w:rsidRPr="0029276D">
              <w:rPr>
                <w:rFonts w:ascii="TH SarabunIT๙" w:hAnsi="TH SarabunIT๙" w:cs="TH SarabunIT๙" w:hint="cs"/>
                <w:sz w:val="24"/>
                <w:szCs w:val="32"/>
                <w:cs/>
                <w:lang w:val="lv-LV"/>
              </w:rPr>
              <w:t>1</w:t>
            </w:r>
          </w:p>
        </w:tc>
      </w:tr>
    </w:tbl>
    <w:p w14:paraId="64FA9F25" w14:textId="77777777" w:rsidR="002060B3" w:rsidRPr="002060B3" w:rsidRDefault="002060B3" w:rsidP="002060B3">
      <w:pPr>
        <w:ind w:firstLine="720"/>
        <w:jc w:val="thaiDistribute"/>
        <w:rPr>
          <w:rFonts w:ascii="TH SarabunIT๙" w:hAnsi="TH SarabunIT๙" w:cs="TH SarabunIT๙"/>
          <w:sz w:val="32"/>
          <w:szCs w:val="40"/>
          <w:lang w:val="lv-LV"/>
        </w:rPr>
      </w:pPr>
    </w:p>
    <w:sectPr w:rsidR="002060B3" w:rsidRPr="002060B3" w:rsidSect="00ED5A8B">
      <w:pgSz w:w="12240" w:h="15840"/>
      <w:pgMar w:top="720" w:right="720" w:bottom="720" w:left="72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2AD86" w14:textId="77777777" w:rsidR="00B02D55" w:rsidRDefault="00B02D55" w:rsidP="00D65102">
      <w:pPr>
        <w:spacing w:after="0" w:line="240" w:lineRule="auto"/>
      </w:pPr>
      <w:r>
        <w:separator/>
      </w:r>
    </w:p>
  </w:endnote>
  <w:endnote w:type="continuationSeparator" w:id="0">
    <w:p w14:paraId="5711509B" w14:textId="77777777" w:rsidR="00B02D55" w:rsidRDefault="00B02D55" w:rsidP="00D6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8FC70" w14:textId="77777777" w:rsidR="00B02D55" w:rsidRDefault="00B02D55" w:rsidP="00D65102">
      <w:pPr>
        <w:spacing w:after="0" w:line="240" w:lineRule="auto"/>
      </w:pPr>
      <w:r>
        <w:separator/>
      </w:r>
    </w:p>
  </w:footnote>
  <w:footnote w:type="continuationSeparator" w:id="0">
    <w:p w14:paraId="228EE1D0" w14:textId="77777777" w:rsidR="00B02D55" w:rsidRDefault="00B02D55" w:rsidP="00D6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4D5B" w14:textId="21E30CD7" w:rsidR="00D65102" w:rsidRPr="00D65102" w:rsidRDefault="00D65102">
    <w:pPr>
      <w:pStyle w:val="a5"/>
      <w:jc w:val="center"/>
      <w:rPr>
        <w:rFonts w:ascii="TH SarabunIT๙" w:hAnsi="TH SarabunIT๙" w:cs="TH SarabunIT๙"/>
        <w:sz w:val="32"/>
        <w:szCs w:val="40"/>
      </w:rPr>
    </w:pPr>
    <w:r w:rsidRPr="00D65102">
      <w:rPr>
        <w:rFonts w:ascii="TH SarabunIT๙" w:hAnsi="TH SarabunIT๙" w:cs="TH SarabunIT๙"/>
        <w:sz w:val="32"/>
        <w:szCs w:val="40"/>
        <w:cs/>
      </w:rPr>
      <w:t xml:space="preserve">- </w:t>
    </w:r>
    <w:sdt>
      <w:sdtPr>
        <w:rPr>
          <w:rFonts w:ascii="TH SarabunIT๙" w:hAnsi="TH SarabunIT๙" w:cs="TH SarabunIT๙"/>
          <w:sz w:val="32"/>
          <w:szCs w:val="40"/>
        </w:rPr>
        <w:id w:val="-1667238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65102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D65102">
          <w:rPr>
            <w:rFonts w:ascii="TH SarabunIT๙" w:hAnsi="TH SarabunIT๙" w:cs="TH SarabunIT๙"/>
            <w:sz w:val="32"/>
            <w:szCs w:val="40"/>
          </w:rPr>
          <w:instrText xml:space="preserve"> PAGE   \</w:instrText>
        </w:r>
        <w:r w:rsidRPr="00D65102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D65102">
          <w:rPr>
            <w:rFonts w:ascii="TH SarabunIT๙" w:hAnsi="TH SarabunIT๙" w:cs="TH SarabunIT๙"/>
            <w:sz w:val="32"/>
            <w:szCs w:val="40"/>
          </w:rPr>
          <w:instrText xml:space="preserve">MERGEFORMAT </w:instrText>
        </w:r>
        <w:r w:rsidRPr="00D65102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F73D8A">
          <w:rPr>
            <w:rFonts w:ascii="TH SarabunIT๙" w:hAnsi="TH SarabunIT๙" w:cs="TH SarabunIT๙"/>
            <w:noProof/>
            <w:sz w:val="32"/>
            <w:szCs w:val="40"/>
          </w:rPr>
          <w:t>18</w:t>
        </w:r>
        <w:r w:rsidRPr="00D65102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  <w:r w:rsidRPr="00D65102">
          <w:rPr>
            <w:rFonts w:ascii="TH SarabunIT๙" w:hAnsi="TH SarabunIT๙" w:cs="TH SarabunIT๙"/>
            <w:noProof/>
            <w:sz w:val="32"/>
            <w:szCs w:val="40"/>
            <w:cs/>
          </w:rPr>
          <w:t xml:space="preserve"> -</w:t>
        </w:r>
      </w:sdtContent>
    </w:sdt>
  </w:p>
  <w:p w14:paraId="5E44261B" w14:textId="77777777" w:rsidR="00D65102" w:rsidRPr="00D65102" w:rsidRDefault="00D65102">
    <w:pPr>
      <w:pStyle w:val="a5"/>
      <w:rPr>
        <w:rFonts w:ascii="TH SarabunIT๙" w:hAnsi="TH SarabunIT๙" w:cs="TH SarabunIT๙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64FD5"/>
    <w:multiLevelType w:val="hybridMultilevel"/>
    <w:tmpl w:val="9FDC6720"/>
    <w:lvl w:ilvl="0" w:tplc="0EA4EDBA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4C"/>
    <w:rsid w:val="00010EA4"/>
    <w:rsid w:val="000B667F"/>
    <w:rsid w:val="000F19B8"/>
    <w:rsid w:val="0018703C"/>
    <w:rsid w:val="002060B3"/>
    <w:rsid w:val="0025074B"/>
    <w:rsid w:val="00281BAB"/>
    <w:rsid w:val="0029276D"/>
    <w:rsid w:val="00324C5F"/>
    <w:rsid w:val="00330451"/>
    <w:rsid w:val="00340C58"/>
    <w:rsid w:val="003B05DB"/>
    <w:rsid w:val="00477FB5"/>
    <w:rsid w:val="004843D1"/>
    <w:rsid w:val="004C31FD"/>
    <w:rsid w:val="00523EBC"/>
    <w:rsid w:val="00553CB4"/>
    <w:rsid w:val="0056798F"/>
    <w:rsid w:val="005E3530"/>
    <w:rsid w:val="005F0FFF"/>
    <w:rsid w:val="00612022"/>
    <w:rsid w:val="00664B12"/>
    <w:rsid w:val="00697742"/>
    <w:rsid w:val="00763986"/>
    <w:rsid w:val="00773C64"/>
    <w:rsid w:val="00784F11"/>
    <w:rsid w:val="0079464B"/>
    <w:rsid w:val="008367AB"/>
    <w:rsid w:val="00857AB9"/>
    <w:rsid w:val="008977BD"/>
    <w:rsid w:val="008D0E65"/>
    <w:rsid w:val="00940E8C"/>
    <w:rsid w:val="009C6C75"/>
    <w:rsid w:val="00A2360B"/>
    <w:rsid w:val="00A87D4C"/>
    <w:rsid w:val="00AA4410"/>
    <w:rsid w:val="00AD5297"/>
    <w:rsid w:val="00AF2BD5"/>
    <w:rsid w:val="00B00265"/>
    <w:rsid w:val="00B02D55"/>
    <w:rsid w:val="00B62954"/>
    <w:rsid w:val="00BB1273"/>
    <w:rsid w:val="00BC677E"/>
    <w:rsid w:val="00C133FD"/>
    <w:rsid w:val="00C51281"/>
    <w:rsid w:val="00CE13A8"/>
    <w:rsid w:val="00D13BF5"/>
    <w:rsid w:val="00D446F7"/>
    <w:rsid w:val="00D65102"/>
    <w:rsid w:val="00D75C75"/>
    <w:rsid w:val="00D819D8"/>
    <w:rsid w:val="00DB563F"/>
    <w:rsid w:val="00DE6F17"/>
    <w:rsid w:val="00E37ED9"/>
    <w:rsid w:val="00E458D1"/>
    <w:rsid w:val="00E639EC"/>
    <w:rsid w:val="00EA5320"/>
    <w:rsid w:val="00ED5A8B"/>
    <w:rsid w:val="00EE7F0E"/>
    <w:rsid w:val="00F22508"/>
    <w:rsid w:val="00F65580"/>
    <w:rsid w:val="00F73D8A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65F64"/>
  <w15:chartTrackingRefBased/>
  <w15:docId w15:val="{0B327BEB-CDE3-4279-8E43-E6C01660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D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65102"/>
  </w:style>
  <w:style w:type="paragraph" w:styleId="a7">
    <w:name w:val="footer"/>
    <w:basedOn w:val="a"/>
    <w:link w:val="a8"/>
    <w:uiPriority w:val="99"/>
    <w:unhideWhenUsed/>
    <w:rsid w:val="00D6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6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1124</Words>
  <Characters>4480</Characters>
  <Application>Microsoft Office Word</Application>
  <DocSecurity>0</DocSecurity>
  <Lines>37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Sreda Phuthanasitthiphokin</dc:creator>
  <cp:keywords/>
  <dc:description/>
  <cp:lastModifiedBy>aranya auttarawong</cp:lastModifiedBy>
  <cp:revision>3</cp:revision>
  <cp:lastPrinted>2025-03-14T03:53:00Z</cp:lastPrinted>
  <dcterms:created xsi:type="dcterms:W3CDTF">2025-04-23T04:19:00Z</dcterms:created>
  <dcterms:modified xsi:type="dcterms:W3CDTF">2025-04-29T05:31:00Z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aa1a4215-649f-48ea-8df2-93d697e04bfb</vt:lpwstr>
  </property>
</Properties>
</file>