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6ED5" w14:textId="3ABB3542" w:rsidR="001679CF" w:rsidRDefault="0015131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71F065" wp14:editId="520C6A14">
            <wp:simplePos x="0" y="0"/>
            <wp:positionH relativeFrom="column">
              <wp:posOffset>3124200</wp:posOffset>
            </wp:positionH>
            <wp:positionV relativeFrom="paragraph">
              <wp:posOffset>-457200</wp:posOffset>
            </wp:positionV>
            <wp:extent cx="2552700" cy="25050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2A20" w14:textId="01191805" w:rsidR="00892CC4" w:rsidRDefault="00892CC4">
      <w:pPr>
        <w:rPr>
          <w:noProof/>
        </w:rPr>
      </w:pPr>
    </w:p>
    <w:p w14:paraId="27F9FEE2" w14:textId="7D3DE87F" w:rsidR="00892CC4" w:rsidRDefault="00892CC4">
      <w:pPr>
        <w:rPr>
          <w:noProof/>
        </w:rPr>
      </w:pPr>
    </w:p>
    <w:p w14:paraId="3CB3E5BD" w14:textId="2EFE2D0E" w:rsidR="00892CC4" w:rsidRDefault="00892CC4">
      <w:pPr>
        <w:rPr>
          <w:noProof/>
        </w:rPr>
      </w:pPr>
    </w:p>
    <w:p w14:paraId="5C8161FE" w14:textId="77777777" w:rsidR="00892CC4" w:rsidRDefault="00892CC4">
      <w:pPr>
        <w:rPr>
          <w:noProof/>
        </w:rPr>
      </w:pPr>
    </w:p>
    <w:p w14:paraId="6A994169" w14:textId="77777777" w:rsidR="00892CC4" w:rsidRDefault="00892CC4">
      <w:pPr>
        <w:rPr>
          <w:noProof/>
        </w:rPr>
      </w:pPr>
    </w:p>
    <w:p w14:paraId="146F47D1" w14:textId="77777777" w:rsidR="00892CC4" w:rsidRDefault="00892CC4">
      <w:pPr>
        <w:rPr>
          <w:noProof/>
        </w:rPr>
      </w:pPr>
    </w:p>
    <w:p w14:paraId="0C22DB45" w14:textId="77777777" w:rsidR="00892CC4" w:rsidRDefault="00892CC4">
      <w:pPr>
        <w:rPr>
          <w:noProof/>
        </w:rPr>
      </w:pPr>
    </w:p>
    <w:p w14:paraId="5642510B" w14:textId="77777777" w:rsidR="00151314" w:rsidRPr="00151314" w:rsidRDefault="00151314" w:rsidP="0015131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51314">
        <w:rPr>
          <w:rFonts w:ascii="TH SarabunIT๙" w:hAnsi="TH SarabunIT๙" w:cs="TH SarabunIT๙"/>
          <w:b/>
          <w:bCs/>
          <w:sz w:val="48"/>
          <w:szCs w:val="48"/>
          <w:cs/>
        </w:rPr>
        <w:t>รายงานผลการดำเนินการตามแผนปฏิบัติ</w:t>
      </w:r>
    </w:p>
    <w:p w14:paraId="492BE89A" w14:textId="77777777" w:rsidR="00151314" w:rsidRPr="00151314" w:rsidRDefault="00151314" w:rsidP="0015131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51314">
        <w:rPr>
          <w:rFonts w:ascii="TH SarabunIT๙" w:hAnsi="TH SarabunIT๙" w:cs="TH SarabunIT๙"/>
          <w:b/>
          <w:bCs/>
          <w:sz w:val="48"/>
          <w:szCs w:val="48"/>
          <w:cs/>
        </w:rPr>
        <w:t>ด้านการป้องกันและปราบปรามการทุจริต</w:t>
      </w:r>
    </w:p>
    <w:p w14:paraId="348736C2" w14:textId="77777777" w:rsidR="00151314" w:rsidRDefault="00151314" w:rsidP="00151314">
      <w:pPr>
        <w:jc w:val="center"/>
        <w:rPr>
          <w:rFonts w:ascii="TH SarabunIT๙" w:hAnsi="TH SarabunIT๙" w:cs="TH SarabunIT๙"/>
          <w:sz w:val="48"/>
          <w:szCs w:val="48"/>
        </w:rPr>
      </w:pPr>
      <w:r w:rsidRPr="00151314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พ.ศ.๒๕๖6</w:t>
      </w:r>
    </w:p>
    <w:p w14:paraId="045F78FF" w14:textId="77777777" w:rsidR="00C63AD1" w:rsidRDefault="00C63AD1" w:rsidP="00151314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7D1A870" w14:textId="1AEAA0E2" w:rsidR="00151314" w:rsidRPr="00C63AD1" w:rsidRDefault="00151314" w:rsidP="00151314">
      <w:pPr>
        <w:jc w:val="center"/>
        <w:rPr>
          <w:rFonts w:ascii="TH SarabunIT๙" w:hAnsi="TH SarabunIT๙" w:cs="TH SarabunIT๙" w:hint="cs"/>
          <w:sz w:val="52"/>
          <w:szCs w:val="52"/>
        </w:rPr>
      </w:pPr>
      <w:r w:rsidRPr="00C63AD1">
        <w:rPr>
          <w:rFonts w:ascii="TH SarabunIT๙" w:hAnsi="TH SarabunIT๙" w:cs="TH SarabunIT๙" w:hint="cs"/>
          <w:sz w:val="52"/>
          <w:szCs w:val="52"/>
          <w:cs/>
        </w:rPr>
        <w:t>องค์การบริหารส่วนตำบลพันชนะ</w:t>
      </w:r>
    </w:p>
    <w:p w14:paraId="0B88D1F0" w14:textId="1FA903E7" w:rsidR="00151314" w:rsidRPr="00C63AD1" w:rsidRDefault="00151314" w:rsidP="00151314">
      <w:pPr>
        <w:jc w:val="center"/>
        <w:rPr>
          <w:rFonts w:ascii="TH SarabunIT๙" w:hAnsi="TH SarabunIT๙" w:cs="TH SarabunIT๙" w:hint="cs"/>
          <w:sz w:val="52"/>
          <w:szCs w:val="52"/>
        </w:rPr>
      </w:pPr>
      <w:r w:rsidRPr="00C63AD1">
        <w:rPr>
          <w:rFonts w:ascii="TH SarabunIT๙" w:hAnsi="TH SarabunIT๙" w:cs="TH SarabunIT๙" w:hint="cs"/>
          <w:sz w:val="52"/>
          <w:szCs w:val="52"/>
          <w:cs/>
        </w:rPr>
        <w:t>อำเภอด่านขุนทด</w:t>
      </w:r>
    </w:p>
    <w:p w14:paraId="362AB686" w14:textId="32078ADD" w:rsidR="00151314" w:rsidRPr="00C63AD1" w:rsidRDefault="00151314" w:rsidP="00151314">
      <w:pPr>
        <w:jc w:val="center"/>
        <w:rPr>
          <w:rFonts w:ascii="TH SarabunIT๙" w:hAnsi="TH SarabunIT๙" w:cs="TH SarabunIT๙" w:hint="cs"/>
          <w:sz w:val="52"/>
          <w:szCs w:val="52"/>
          <w:cs/>
        </w:rPr>
      </w:pPr>
      <w:r w:rsidRPr="00C63AD1">
        <w:rPr>
          <w:rFonts w:ascii="TH SarabunIT๙" w:hAnsi="TH SarabunIT๙" w:cs="TH SarabunIT๙" w:hint="cs"/>
          <w:sz w:val="52"/>
          <w:szCs w:val="52"/>
          <w:cs/>
        </w:rPr>
        <w:t>จังหวัดนครราชสีมา</w:t>
      </w:r>
    </w:p>
    <w:p w14:paraId="7F99FFC8" w14:textId="77777777" w:rsidR="004437C9" w:rsidRPr="00892CC4" w:rsidRDefault="004437C9" w:rsidP="002341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รายงานผลการดำเนินการตามแผนปฏิบัติ</w:t>
      </w:r>
    </w:p>
    <w:p w14:paraId="51F6A932" w14:textId="7B072F7F" w:rsidR="004437C9" w:rsidRPr="00892CC4" w:rsidRDefault="004437C9" w:rsidP="002341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ด้านการป้องกันและปราบปรามการทุจริ</w:t>
      </w:r>
      <w:r w:rsidR="002341E7"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</w:p>
    <w:p w14:paraId="7EC5C1A5" w14:textId="50F3F545" w:rsidR="004437C9" w:rsidRPr="00892CC4" w:rsidRDefault="004437C9" w:rsidP="002341E7">
      <w:pPr>
        <w:jc w:val="center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</w:t>
      </w:r>
      <w:r w:rsidR="001679CF"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02632C65" w14:textId="0F583504" w:rsidR="004437C9" w:rsidRPr="00892CC4" w:rsidRDefault="00892CC4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องค์การบริหารส่วนตำบลพันชนะ</w:t>
      </w:r>
      <w:r w:rsidR="004437C9" w:rsidRPr="00892CC4">
        <w:rPr>
          <w:rFonts w:ascii="TH SarabunIT๙" w:hAnsi="TH SarabunIT๙" w:cs="TH SarabunIT๙"/>
          <w:sz w:val="32"/>
          <w:szCs w:val="32"/>
          <w:cs/>
        </w:rPr>
        <w:t xml:space="preserve"> ได้มีการจัดทำแผนปฏิบัติการด้านการป้องกันและปราบปรามการทุจริตประจำปีงบประมาณ ๒๕๖</w:t>
      </w:r>
      <w:r w:rsidR="001679CF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="004437C9" w:rsidRPr="00892CC4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เพื่อใช้เป็นกรอบแนวทางดำเนินงานในการป้องกันและปราบปรามการทุจริตภายในเทศบาลตำบล</w:t>
      </w:r>
      <w:r w:rsidR="002341E7" w:rsidRPr="00892CC4">
        <w:rPr>
          <w:rFonts w:ascii="TH SarabunIT๙" w:hAnsi="TH SarabunIT๙" w:cs="TH SarabunIT๙"/>
          <w:sz w:val="32"/>
          <w:szCs w:val="32"/>
          <w:cs/>
        </w:rPr>
        <w:t>ม่วงคัน</w:t>
      </w:r>
      <w:r w:rsidR="004437C9" w:rsidRPr="00892CC4">
        <w:rPr>
          <w:rFonts w:ascii="TH SarabunIT๙" w:hAnsi="TH SarabunIT๙" w:cs="TH SarabunIT๙"/>
          <w:sz w:val="32"/>
          <w:szCs w:val="32"/>
          <w:cs/>
        </w:rPr>
        <w:t xml:space="preserve"> ซึ่งในปีงบประมาณ พ.ศ. ๒๕๖</w:t>
      </w:r>
      <w:r w:rsidR="001679CF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="004437C9" w:rsidRPr="00892CC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</w:t>
      </w:r>
    </w:p>
    <w:p w14:paraId="0B0E5F9E" w14:textId="3A0E6A78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โดย</w:t>
      </w:r>
      <w:r w:rsidR="0065037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ได้มอบหมายให้ส่วนราชการภายในรับไปดำเนินการ และบัดนี้การดำเนินการตามแผนฯ ประจำปี พ.ศ.๒๕๖</w:t>
      </w:r>
      <w:r w:rsidR="001679CF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ได้สิ้นสุดลงแล้ว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สำหรับกรอบแผนการดำเนินงานดังนี้</w:t>
      </w:r>
    </w:p>
    <w:p w14:paraId="4176EA05" w14:textId="77777777" w:rsidR="004437C9" w:rsidRPr="00892CC4" w:rsidRDefault="004437C9" w:rsidP="002341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๑. ผลการดำเนินงาน</w:t>
      </w:r>
    </w:p>
    <w:p w14:paraId="09FCA670" w14:textId="77777777" w:rsidR="004437C9" w:rsidRPr="00892CC4" w:rsidRDefault="004437C9" w:rsidP="002341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๑ การสร้างสังคมที่ไม่ทนต่อการทุจริต</w:t>
      </w:r>
    </w:p>
    <w:p w14:paraId="103F7ADA" w14:textId="2552AE76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๑.๑ สร้างจิตสำนึกและความตระหนักแก่บุคลากรทั้งข้าราชการการเมืองฝ่ายบริหารข้าราชการฝ่าย</w:t>
      </w:r>
      <w:r w:rsidR="002341E7" w:rsidRPr="00892CC4">
        <w:rPr>
          <w:rFonts w:ascii="TH SarabunIT๙" w:hAnsi="TH SarabunIT๙" w:cs="TH SarabunIT๙"/>
          <w:sz w:val="32"/>
          <w:szCs w:val="32"/>
          <w:cs/>
        </w:rPr>
        <w:t>เ</w:t>
      </w:r>
      <w:r w:rsidRPr="00892CC4">
        <w:rPr>
          <w:rFonts w:ascii="TH SarabunIT๙" w:hAnsi="TH SarabunIT๙" w:cs="TH SarabunIT๙"/>
          <w:sz w:val="32"/>
          <w:szCs w:val="32"/>
          <w:cs/>
        </w:rPr>
        <w:t>มือง ฝ่ายสภาท้องถิ่น และฝ่ายประจำขององค์กรปกครองส่วนท้องถิ่น ดำเนิ</w:t>
      </w:r>
      <w:r w:rsidR="002341E7" w:rsidRPr="00892CC4">
        <w:rPr>
          <w:rFonts w:ascii="TH SarabunIT๙" w:hAnsi="TH SarabunIT๙" w:cs="TH SarabunIT๙"/>
          <w:sz w:val="32"/>
          <w:szCs w:val="32"/>
          <w:cs/>
        </w:rPr>
        <w:t>นการดังนี้</w:t>
      </w:r>
    </w:p>
    <w:p w14:paraId="6E58B158" w14:textId="77777777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มาตรการการจัดทำประกาศแนวทางปฏิบัติ เกี่ยวกับการจัดซื้อจัดจ้าง เพื่อป้องกันผลประโยชน์ทับซ้อน</w:t>
      </w:r>
    </w:p>
    <w:p w14:paraId="5B9866FE" w14:textId="77777777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1B3FBB56" w14:textId="4241712D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จัดทำประกาศแนวทางปฏิบัติ เกี่ยวกับการจัดซื้อจัดจ้าง เพื่อป้องกันผลประโยชน์ทับซ้อน และปิดประกาศ และประชาสัมพันธ์ผ่านเว็บ</w:t>
      </w:r>
      <w:proofErr w:type="spellStart"/>
      <w:r w:rsidRPr="00892CC4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65037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>และแจ้งบุคลากร</w:t>
      </w:r>
      <w:r w:rsidR="0065037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>ให้รับทราบ</w:t>
      </w:r>
    </w:p>
    <w:p w14:paraId="77028A19" w14:textId="77777777" w:rsidR="004437C9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37DDDFD9" w14:textId="69F32DF3" w:rsidR="009374D0" w:rsidRPr="00892CC4" w:rsidRDefault="004437C9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มีการประชุม และประกาศให้ทราบแนวทางปฏิบัติเพื่อปลูกฝังองค์ความรู้ให้มีความเข้าใจเกี่ยวกับ</w:t>
      </w:r>
      <w:r w:rsidR="002341E7" w:rsidRPr="00892CC4">
        <w:rPr>
          <w:rFonts w:ascii="TH SarabunIT๙" w:hAnsi="TH SarabunIT๙" w:cs="TH SarabunIT๙"/>
          <w:sz w:val="32"/>
          <w:szCs w:val="32"/>
        </w:rPr>
        <w:t xml:space="preserve"> </w:t>
      </w:r>
      <w:r w:rsidRPr="00892CC4">
        <w:rPr>
          <w:rFonts w:ascii="TH SarabunIT๙" w:hAnsi="TH SarabunIT๙" w:cs="TH SarabunIT๙"/>
          <w:sz w:val="32"/>
          <w:szCs w:val="32"/>
        </w:rPr>
        <w:t>Conflict of Interest</w:t>
      </w:r>
    </w:p>
    <w:p w14:paraId="3136A702" w14:textId="18B1C881" w:rsidR="00807421" w:rsidRPr="00892CC4" w:rsidRDefault="00807421" w:rsidP="00234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4B7B2A" w14:textId="648FC810" w:rsidR="00807421" w:rsidRPr="00892CC4" w:rsidRDefault="00807421" w:rsidP="008074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๒ การบริหารราชการเพื่อป้องกันการทุจริต</w:t>
      </w:r>
    </w:p>
    <w:p w14:paraId="1FD7DD4B" w14:textId="6D5C4116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๑ มาตรการแสดงเจตจำนงทางการเมืองในการต่อต้านการทุจริตของ ผู้บริหารองค์กรปกครองส่วนท้องถิ่น ด้วยการจัดทำแผนปฏิบัติการป้องกันการทุจริต</w:t>
      </w:r>
    </w:p>
    <w:p w14:paraId="37513CB8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42933AB5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ผู้บริหารมอบนโยบาย/มาตรการ/แนวทาง เพื่อป้องกันการทุจริตและต้านการทุจริต</w:t>
      </w:r>
    </w:p>
    <w:p w14:paraId="253FFFC2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๒. แต่งตั้งคณะทำงานจัดทำแผนปฏิบัติการป้องกันการทุจริต</w:t>
      </w:r>
    </w:p>
    <w:p w14:paraId="23436C53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 จัดทำแผนปฏิบัติการป้องกันการทุจริต</w:t>
      </w:r>
    </w:p>
    <w:p w14:paraId="6C9F847E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๔. ประกาศเผยแพร่แผนปฏิบัติการป้องกันการทุจริตต่อสาธารณชน</w:t>
      </w:r>
    </w:p>
    <w:p w14:paraId="3EAAB588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๕. ดำเนินการตามแผนปฏิบัติการป้องกันการทุจริต</w:t>
      </w:r>
    </w:p>
    <w:p w14:paraId="360301A4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๖. ติดตาม ประเมินผลการปฏิบัติตามแผนปฏิบัติการป้องกันการทุจริต</w:t>
      </w:r>
    </w:p>
    <w:p w14:paraId="2C62C540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6435E577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ผู้บริหารได้แสดงเจตจำนงทางการเมืองในการต่อต้านการทุจริตอย่างเห็นเป็นรูปธรรม</w:t>
      </w:r>
    </w:p>
    <w:p w14:paraId="02B0EF6F" w14:textId="7734BF14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lastRenderedPageBreak/>
        <w:t>๒. แผนปฏิบัติการป้องกันการทุจริตของ</w:t>
      </w:r>
      <w:r w:rsidR="0065037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514FB088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E29B3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๒.๒ มาตรการสร้างความโปร่งใสในการบริหารงานบุคคล (ถือปฏิบัติตามระเบียบ)</w:t>
      </w:r>
    </w:p>
    <w:p w14:paraId="5DF29098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56392DEC" w14:textId="034F93E1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กำหนดหลักเกณฑ์ การบริหารงานบุคคลในเรื่องการบรรจุ แต่งตั้ง โยกย้าย โอนเลื่อนตำแหน่ง/เงินเดือน ตามประกาศคณะกรรมการพนักงานเทศบาลจังหวัดอ่างทอง เรื่อง หลักเกณฑ์และเงื่อนไขเกี่ยวกับ</w:t>
      </w:r>
      <w:r w:rsidR="00BB2305"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CC4">
        <w:rPr>
          <w:rFonts w:ascii="TH SarabunIT๙" w:hAnsi="TH SarabunIT๙" w:cs="TH SarabunIT๙"/>
          <w:sz w:val="32"/>
          <w:szCs w:val="32"/>
          <w:cs/>
        </w:rPr>
        <w:t>ก</w:t>
      </w:r>
      <w:r w:rsidR="00BB2305" w:rsidRPr="00892CC4">
        <w:rPr>
          <w:rFonts w:ascii="TH SarabunIT๙" w:hAnsi="TH SarabunIT๙" w:cs="TH SarabunIT๙"/>
          <w:sz w:val="32"/>
          <w:szCs w:val="32"/>
          <w:cs/>
        </w:rPr>
        <w:t>า</w:t>
      </w:r>
      <w:r w:rsidRPr="00892CC4">
        <w:rPr>
          <w:rFonts w:ascii="TH SarabunIT๙" w:hAnsi="TH SarabunIT๙" w:cs="TH SarabunIT๙"/>
          <w:sz w:val="32"/>
          <w:szCs w:val="32"/>
          <w:cs/>
        </w:rPr>
        <w:t>รบริหาร</w:t>
      </w:r>
      <w:r w:rsidR="001679CF" w:rsidRPr="00892CC4">
        <w:rPr>
          <w:rFonts w:ascii="TH SarabunIT๙" w:hAnsi="TH SarabunIT๙" w:cs="TH SarabunIT๙"/>
          <w:sz w:val="32"/>
          <w:szCs w:val="32"/>
          <w:cs/>
        </w:rPr>
        <w:t>ง</w:t>
      </w:r>
      <w:r w:rsidRPr="00892CC4">
        <w:rPr>
          <w:rFonts w:ascii="TH SarabunIT๙" w:hAnsi="TH SarabunIT๙" w:cs="TH SarabunIT๙"/>
          <w:sz w:val="32"/>
          <w:szCs w:val="32"/>
          <w:cs/>
        </w:rPr>
        <w:t>านบุคคลของ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พ.ศ. ๒๕๔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AA397EA" w14:textId="4E0F9B26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2. นำหลักเกณฑ์การบริหารงานบุคคลมากำหนดเป็นมาตรการในการถือปฏิบัติงานบุคคล</w:t>
      </w:r>
    </w:p>
    <w:p w14:paraId="2107DC67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 ประกาศเผยแพร่มาตรการการบริหารงานบุคคล</w:t>
      </w:r>
    </w:p>
    <w:p w14:paraId="459F2094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๔. ดำเนินการบริหารงานบุคคลตามหลัก</w:t>
      </w:r>
      <w:proofErr w:type="spellStart"/>
      <w:r w:rsidRPr="00892CC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2CC4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4B19A59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๕. สรุปผลการดำเนินการบริหารงาน</w:t>
      </w:r>
    </w:p>
    <w:p w14:paraId="2C7AEDDF" w14:textId="77777777" w:rsidR="00807421" w:rsidRPr="00892CC4" w:rsidRDefault="00807421" w:rsidP="008074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1E1ACF29" w14:textId="32E1207E" w:rsidR="00E60636" w:rsidRPr="00892CC4" w:rsidRDefault="00807421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เจ้าหน้าที่งานบริหารงานบุคคลสามารถปฏิบัติงานเป็นไปตามมาตรฐานและหลัก</w:t>
      </w:r>
      <w:proofErr w:type="spellStart"/>
      <w:r w:rsidRPr="00892CC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2CC4">
        <w:rPr>
          <w:rFonts w:ascii="TH SarabunIT๙" w:hAnsi="TH SarabunIT๙" w:cs="TH SarabunIT๙"/>
          <w:sz w:val="32"/>
          <w:szCs w:val="32"/>
          <w:cs/>
        </w:rPr>
        <w:t>บาล</w:t>
      </w:r>
      <w:r w:rsidR="00BB2305"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CC4">
        <w:rPr>
          <w:rFonts w:ascii="TH SarabunIT๙" w:hAnsi="TH SarabunIT๙" w:cs="TH SarabunIT๙"/>
          <w:sz w:val="32"/>
          <w:szCs w:val="32"/>
          <w:cs/>
        </w:rPr>
        <w:t>และการบริหารงาน</w:t>
      </w:r>
      <w:r w:rsidR="00BB2305" w:rsidRPr="00892CC4">
        <w:rPr>
          <w:rFonts w:ascii="TH SarabunIT๙" w:hAnsi="TH SarabunIT๙" w:cs="TH SarabunIT๙"/>
          <w:sz w:val="32"/>
          <w:szCs w:val="32"/>
          <w:cs/>
        </w:rPr>
        <w:t>บุ</w:t>
      </w:r>
      <w:r w:rsidRPr="00892CC4">
        <w:rPr>
          <w:rFonts w:ascii="TH SarabunIT๙" w:hAnsi="TH SarabunIT๙" w:cs="TH SarabunIT๙"/>
          <w:sz w:val="32"/>
          <w:szCs w:val="32"/>
          <w:cs/>
        </w:rPr>
        <w:t>คคลของ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92CC4"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สามารถป้องกันการทุจริตของเจ้าหน้าที่ไ</w:t>
      </w:r>
      <w:r w:rsidR="001679CF" w:rsidRPr="00892CC4">
        <w:rPr>
          <w:rFonts w:ascii="TH SarabunIT๙" w:hAnsi="TH SarabunIT๙" w:cs="TH SarabunIT๙"/>
          <w:sz w:val="32"/>
          <w:szCs w:val="32"/>
          <w:cs/>
        </w:rPr>
        <w:t>ด้</w:t>
      </w:r>
    </w:p>
    <w:p w14:paraId="583D070E" w14:textId="77777777" w:rsidR="001679CF" w:rsidRPr="00892CC4" w:rsidRDefault="001679CF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B44B2" w14:textId="03773FC0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๒.๓ มาตรการออกคำสั่งมอบหมายของนายก</w:t>
      </w:r>
      <w:r w:rsidR="0079270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ปลัด</w:t>
      </w:r>
      <w:proofErr w:type="spellStart"/>
      <w:r w:rsidR="0079270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9270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และหัวหน้าส่วนราชการ</w:t>
      </w:r>
    </w:p>
    <w:p w14:paraId="6C17290B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4F8E76AB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ออกคำสั่งมอบหมายงานในการสั่ง อนุญาต ตามกฎหมาย ระเบียบฯ ข้อบังคับและหนังสือสั่งการ</w:t>
      </w:r>
    </w:p>
    <w:p w14:paraId="276B58B6" w14:textId="7740CF2B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๒.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5C3708BF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 จัดทำประกาศ ประชาสัมพันธ์ให้ประชาชนทราบ</w:t>
      </w:r>
    </w:p>
    <w:p w14:paraId="46575DEE" w14:textId="3E8FF1A5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</w:rPr>
        <w:t xml:space="preserve">4. </w:t>
      </w:r>
      <w:r w:rsidRPr="00892CC4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ให้ผู้รับมอบหมายงานตามคำสั่งรายงานผลการปฏิบัติงานตามคำสั่งที่ได้รับมอบหมาย</w:t>
      </w:r>
    </w:p>
    <w:p w14:paraId="20BB456F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4387A8D0" w14:textId="333622CE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และการผูกขาดอำนาจหน้าที่อันเป็นช่องทางแห่งการทุจริต และประชาชนมีความพึงพอใจในบริการที่ได้รับอยู่ในระดับดี</w:t>
      </w:r>
    </w:p>
    <w:p w14:paraId="466400D0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14:paraId="05800FD2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๓.๑ ระบบรับเรื่องราวร้องทุกข์อิเล็กทรอนิกส์</w:t>
      </w:r>
    </w:p>
    <w:p w14:paraId="1CEBA01E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083A5ACD" w14:textId="3EE206D6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รับร้องเรียน/ร้องทุกข์ผู้ที่ได้รับความเดือดร้อนและไม่ได้รับความเป็นธรรมจากการปฏิบัติงานของข้าราชและพนักงานของรัฐผ่านเว็บไซต์</w:t>
      </w:r>
    </w:p>
    <w:p w14:paraId="41BA1914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707E94C5" w14:textId="5DF7CBC4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ได้ดำเนินการตรวจสอบเรื่องร้องทุกข์ ร้องเรียนผ่านทางเว็บไซต์ </w:t>
      </w:r>
      <w:hyperlink r:id="rId7" w:history="1">
        <w:r w:rsidR="0079270B" w:rsidRPr="00D73762">
          <w:rPr>
            <w:rStyle w:val="a3"/>
            <w:rFonts w:ascii="TH SarabunIT๙" w:hAnsi="TH SarabunIT๙" w:cs="TH SarabunIT๙"/>
            <w:sz w:val="32"/>
            <w:szCs w:val="32"/>
          </w:rPr>
          <w:t>https://www.panchana.go.th</w:t>
        </w:r>
      </w:hyperlink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และทาง</w:t>
      </w:r>
      <w:r w:rsidRPr="00892CC4">
        <w:rPr>
          <w:rFonts w:ascii="TH SarabunIT๙" w:hAnsi="TH SarabunIT๙" w:cs="TH SarabunIT๙"/>
          <w:sz w:val="32"/>
          <w:szCs w:val="32"/>
        </w:rPr>
        <w:t xml:space="preserve">FACEBOOK </w:t>
      </w:r>
      <w:proofErr w:type="spellStart"/>
      <w:r w:rsidR="0079270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9270B">
        <w:rPr>
          <w:rFonts w:ascii="TH SarabunIT๙" w:hAnsi="TH SarabunIT๙" w:cs="TH SarabunIT๙" w:hint="cs"/>
          <w:sz w:val="32"/>
          <w:szCs w:val="32"/>
          <w:cs/>
        </w:rPr>
        <w:t>.พันชนะ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>อย่างต่อเนื่องสม่ำเสมอ</w:t>
      </w:r>
    </w:p>
    <w:p w14:paraId="7C5CD82C" w14:textId="3FF71285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๓.๒ ประชาสัมพันธ์ความรู้ความเข้าใจเกี่ยวกับเกี่ยวกับการป้องกันและปราบปรามการทุจริตการสร้างมาตรฐานความโปร่งใส เช่นกฎหมาย / ระเบียบข้อบังคับวิธีการปฏิบัติข้อมูลข่าวสารให้เจ้าหน้าที่ท้องถิ่น</w:t>
      </w:r>
    </w:p>
    <w:p w14:paraId="10DE05ED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309604FA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14:paraId="0649C749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48FE6EE7" w14:textId="06AD9073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ประชาสัมพันธ์ผ่านทางเว็บ</w:t>
      </w:r>
      <w:proofErr w:type="spellStart"/>
      <w:r w:rsidRPr="00892CC4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3F3C0B69" w14:textId="62C2CCD9" w:rsidR="00E60636" w:rsidRPr="00892CC4" w:rsidRDefault="00E60636" w:rsidP="0087147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๓.๓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</w:t>
      </w:r>
      <w:r w:rsidR="0079270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องค์การบริหารส่วนตำบลพันชนะ</w:t>
      </w:r>
    </w:p>
    <w:p w14:paraId="7D8E932F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61B15C52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สำรวจความคิดเห็นของประชาชน/ผู้รับบริการ/ผู้มีส่วนได้เสียเกี่ยวกับการป้องกันการทุจริต</w:t>
      </w:r>
    </w:p>
    <w:p w14:paraId="6C2FA581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7AA5F781" w14:textId="2B0FD97E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14:paraId="4C150CC5" w14:textId="2618DD7B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การเสริมสร้างและปรับปรุงกลในการตรวจสอบการปฏิบัติราขการขององค์การปกครอ</w:t>
      </w:r>
      <w:r w:rsidR="00871471"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งส่วนท้องถิ่น</w:t>
      </w:r>
    </w:p>
    <w:p w14:paraId="5E97B39D" w14:textId="22F58D0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๔.๑ จัดทำมาตรฐานการปฏิบัติงาน ด้านแผนงาน งบประมาณ และบุคลากร</w:t>
      </w:r>
    </w:p>
    <w:p w14:paraId="7CD263E6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2E4F74E7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จัดทำมาตรฐานการปฏิบัติงานด้านแผนงาน งบประมาณและบุคลากร</w:t>
      </w:r>
    </w:p>
    <w:p w14:paraId="39448F9F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1646881A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สำนักปลัดได้จัดทำ</w:t>
      </w:r>
    </w:p>
    <w:p w14:paraId="2AE00FE9" w14:textId="6D8CEBA4" w:rsidR="00E60636" w:rsidRPr="00892CC4" w:rsidRDefault="00871471" w:rsidP="0087147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E60636" w:rsidRPr="00892CC4">
        <w:rPr>
          <w:rFonts w:ascii="TH SarabunIT๙" w:hAnsi="TH SarabunIT๙" w:cs="TH SarabunIT๙"/>
          <w:sz w:val="32"/>
          <w:szCs w:val="32"/>
          <w:cs/>
        </w:rPr>
        <w:t>นโยบายด้านการพัฒนาบุคลากรด้านคุณธรรมจริยธรรม</w:t>
      </w:r>
    </w:p>
    <w:p w14:paraId="70CF158A" w14:textId="77777777" w:rsidR="00E60636" w:rsidRPr="00892CC4" w:rsidRDefault="00E60636" w:rsidP="0087147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กำหนดมาตรการป้องกันและต่อต้านการทุจริตประพฤติมิชอบ</w:t>
      </w:r>
    </w:p>
    <w:p w14:paraId="537A3C4D" w14:textId="77777777" w:rsidR="00E60636" w:rsidRPr="00892CC4" w:rsidRDefault="00E60636" w:rsidP="0087147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จัดทำข้อบังคับว่าด้วยจรรยาบรรณข้าราชการ</w:t>
      </w:r>
    </w:p>
    <w:p w14:paraId="136848D7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๔.๒ จัดทำหลักเกณฑ์วิธีการรับฟังข้อร้องเรียน/ร้องทุกข์</w:t>
      </w:r>
    </w:p>
    <w:p w14:paraId="22BF250B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19FCCEAC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จัดทำหลักเกณฑ์วิธีการรับฟังข้อร้องเรียน/ร้องทุกข์</w:t>
      </w:r>
    </w:p>
    <w:p w14:paraId="12914E64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1CB84352" w14:textId="5238F70D" w:rsidR="00E60636" w:rsidRPr="00892CC4" w:rsidRDefault="00E60636" w:rsidP="0087147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มีการจัดทำหลักเกณฑ์วิธีการรับฟังข้อร้องเรียน/ร้องทุกข์ พร้อมคู่มือประชาชนแจกแก่ประชาชนเรียบร้อยแล้ว</w:t>
      </w:r>
    </w:p>
    <w:p w14:paraId="3EB0E5C9" w14:textId="6E6A8CF4" w:rsidR="00E60636" w:rsidRPr="00892CC4" w:rsidRDefault="00E60636" w:rsidP="0087147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๔.๓ การจัดระบบรับฟังข้อร้องเรียนการแจ้งเบาะแสการทุจริตการจัดช่องทางร้องเรียน/แจ้งเบาะแสความคิดเห็น</w:t>
      </w:r>
    </w:p>
    <w:p w14:paraId="0715F407" w14:textId="77777777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จัดส่งข้อร้องเรียนทางไปรษณีย์</w:t>
      </w:r>
    </w:p>
    <w:p w14:paraId="7720E5C2" w14:textId="2D5A7B4C" w:rsidR="00E60636" w:rsidRPr="00892CC4" w:rsidRDefault="00E60636" w:rsidP="00E6063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-ศูนย์ข้อมูลข่าวสาร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29CDE4D5" w14:textId="5D204598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- เว็บไซต์ </w:t>
      </w:r>
      <w:hyperlink r:id="rId8" w:history="1">
        <w:r w:rsidR="0079270B" w:rsidRPr="00D73762">
          <w:rPr>
            <w:rStyle w:val="a3"/>
            <w:rFonts w:ascii="TH SarabunIT๙" w:hAnsi="TH SarabunIT๙" w:cs="TH SarabunIT๙"/>
            <w:sz w:val="32"/>
            <w:szCs w:val="32"/>
          </w:rPr>
          <w:t>https://www.panchana.go.th</w:t>
        </w:r>
      </w:hyperlink>
    </w:p>
    <w:p w14:paraId="5AD09552" w14:textId="3C0337D0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-โทรศัพท์ 0 – 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4430</w:t>
      </w:r>
      <w:r w:rsidRPr="00892CC4">
        <w:rPr>
          <w:rFonts w:ascii="TH SarabunIT๙" w:hAnsi="TH SarabunIT๙" w:cs="TH SarabunIT๙"/>
          <w:sz w:val="32"/>
          <w:szCs w:val="32"/>
          <w:cs/>
        </w:rPr>
        <w:t>-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0639</w:t>
      </w:r>
    </w:p>
    <w:p w14:paraId="0EFD51BE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2735AF88" w14:textId="0FDFAF0F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จัดทำระบบรับฟังข้อร้องเรียน/ร้องทุกข์แจ้งเบาะแสการทุจริต</w:t>
      </w:r>
    </w:p>
    <w:p w14:paraId="519BAF26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484956B7" w14:textId="5911C6AD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มีการจัดทำระบบรับฟังข้อร้องเรียน / ร้องทุกข์แจ้งเบาะแสการทุจริต เผยแพร่ประชาสัมพันธ์ทางเว็บไซต์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409076AF" w14:textId="24B6CBEF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๔.๔ กิจกรรมติดตามประเมินผลการควบคุมภายใน</w:t>
      </w:r>
      <w:r w:rsidR="0079270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องค์การบริหารส่วนตำบลพันชนะ</w:t>
      </w:r>
    </w:p>
    <w:p w14:paraId="0125E701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</w:p>
    <w:p w14:paraId="261BB328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๑. แต่งตั้งคณะทำงานติดตามประเมินผลการควบคุมภายใน</w:t>
      </w:r>
    </w:p>
    <w:p w14:paraId="0FB4DC4D" w14:textId="6C7F7995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2. ประชุมคณะทำงานเพื่อปรับปรุงพัฒนาระบบการควบคุมภายในอย่างต่อเนื่อง</w:t>
      </w:r>
    </w:p>
    <w:p w14:paraId="287441FD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๓. รวบรวมผลการติดตามและประเมินผลการควบคุมภายในให้คณะทำงานฯ เพื่อสรุปข้อมูล</w:t>
      </w:r>
    </w:p>
    <w:p w14:paraId="0F145819" w14:textId="71682956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๔. รายงานผลการปฏิบัติงาน ความคิดเห็นและอุปสรรคต่าง ๆ ให้ผู้บริหารรับทราบ</w:t>
      </w:r>
    </w:p>
    <w:p w14:paraId="1A84765D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</w:t>
      </w:r>
    </w:p>
    <w:p w14:paraId="1D53605E" w14:textId="4ED24260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การดำเนินงนของหน่วยงานบรรลุวัตถุประสงค์ที่วางไว้อย่างมีประสิทธิภาพ การใช้ทรัพยากรเป็นไปอย่างมีประสิทธิภาพ ประหยัด และคุ้มค่า การปฏิบัติในหน่วยงานเป็นไปอย่างมีระบบและอยู่ในกรอบของกฎหมายระเบียบ ข้อบังคับที่วางไว้</w:t>
      </w:r>
    </w:p>
    <w:p w14:paraId="22A4C700" w14:textId="77777777" w:rsidR="000F1E78" w:rsidRPr="00892CC4" w:rsidRDefault="000F1E78" w:rsidP="000F1E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๒. ปัจจัยสนับสนุน</w:t>
      </w:r>
    </w:p>
    <w:p w14:paraId="248B00A4" w14:textId="73492B8C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ในการดำเนินกิจกรรมต่าง 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14:paraId="534BF2F8" w14:textId="4D6D981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มีการสร้างกลไกของข้อมูลข่าวสารให้เกิดความโปร่งใสโดยมีการจัดตั้งศูนย์ข้อมูลข่าวสาร</w:t>
      </w:r>
    </w:p>
    <w:p w14:paraId="5144A2AF" w14:textId="30EAE638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- มีการเผยแพร่ข้อมูลข่าวสารและการรับเรื่องร้องเรียนทางเว็บไซต์ และ </w:t>
      </w:r>
      <w:proofErr w:type="spellStart"/>
      <w:r w:rsidRPr="00892CC4">
        <w:rPr>
          <w:rFonts w:ascii="TH SarabunIT๙" w:hAnsi="TH SarabunIT๙" w:cs="TH SarabunIT๙"/>
          <w:sz w:val="32"/>
          <w:szCs w:val="32"/>
        </w:rPr>
        <w:t>facebook</w:t>
      </w:r>
      <w:proofErr w:type="spellEnd"/>
    </w:p>
    <w:p w14:paraId="7482B3A5" w14:textId="77777777" w:rsidR="000F1E78" w:rsidRPr="00892CC4" w:rsidRDefault="000F1E78" w:rsidP="000F1E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๓. ปัญหา/อุปสรรคในการดำเนินงาน</w:t>
      </w:r>
    </w:p>
    <w:p w14:paraId="58461968" w14:textId="62E33AD4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การที่</w:t>
      </w:r>
      <w:r w:rsidR="007927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>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และเจ้าหน้าที่ผู้รับผิดชอบต้องรับผิดชอบงานหลักของตนเอง อาจทำให้ไม่มีเวลาดำเนินการตามแผนการตรวจสอบ</w:t>
      </w:r>
    </w:p>
    <w:p w14:paraId="14498D77" w14:textId="7777777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๔. ข้อเสนอแนะ</w:t>
      </w:r>
    </w:p>
    <w:p w14:paraId="6C8CDFCF" w14:textId="27FDBC70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พัฒนาศักยภาพและปลูกฝังข้าราชการให้มีคุณธรรม จริยธรรม ไม่กระทำการทุจริตประพฤติมิชอบให้เป็นรูปธรรมมากขึ้น</w:t>
      </w:r>
    </w:p>
    <w:p w14:paraId="1E38D333" w14:textId="4C32E1F0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พัฒนาระบบประเมินผลการเสริมสร้าง</w:t>
      </w:r>
      <w:proofErr w:type="spellStart"/>
      <w:r w:rsidRPr="00892CC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92CC4">
        <w:rPr>
          <w:rFonts w:ascii="TH SarabunIT๙" w:hAnsi="TH SarabunIT๙" w:cs="TH SarabunIT๙"/>
          <w:sz w:val="32"/>
          <w:szCs w:val="32"/>
          <w:cs/>
        </w:rPr>
        <w:t>บาลในระดับบุคคล โดยนำผลการประเมินมาใช้ประกอบการพิจารณ์ความดีความชอบ</w:t>
      </w:r>
    </w:p>
    <w:p w14:paraId="157D71A7" w14:textId="474BA6AA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เปิดโอกาสให้ประชาชนเข้ามามีส่วนร่วมในการเข้าถึงอำนาจการตัดสินใจโดยให้ประชาชนมีส่วนการตรวจสอบในทุกขั้นตอน อย่างโปร่งใส สมเหตุสมผล</w:t>
      </w:r>
    </w:p>
    <w:p w14:paraId="1E6FA3BE" w14:textId="1185323D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- ให้มีหน่วยตรวจสอบภายใน โดยตำแหน่งเจ้าหน้าที่ตรวจสอบภายในเพื่อการตรวจสอบอย่างมีประสิทธิภาพ</w:t>
      </w:r>
    </w:p>
    <w:p w14:paraId="3DE5071B" w14:textId="164E7273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95EDF" w14:textId="63097A95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0A3B5" w14:textId="7C854113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E6C84" w14:textId="6D35CC1B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424F0" w14:textId="2269F237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7DF874" w14:textId="5CB15720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68506D" w14:textId="2EE22B5B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62005" w14:textId="4127311D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40273" w14:textId="242EB23F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8E4C4" w14:textId="6EED10C9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9EA34" w14:textId="6C8A980B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67513" w14:textId="77777777" w:rsidR="001679CF" w:rsidRPr="00892CC4" w:rsidRDefault="001679CF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0541D" w14:textId="77777777" w:rsidR="001679CF" w:rsidRPr="00892CC4" w:rsidRDefault="001679CF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84401" w14:textId="77777777" w:rsidR="001679CF" w:rsidRPr="00892CC4" w:rsidRDefault="001679CF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08BA3" w14:textId="77777777" w:rsidR="001679CF" w:rsidRPr="00892CC4" w:rsidRDefault="001679CF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ACB6D3" w14:textId="77777777" w:rsidR="001679CF" w:rsidRPr="00892CC4" w:rsidRDefault="001679CF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7BEF5" w14:textId="0A657248" w:rsidR="000F1E78" w:rsidRPr="00892CC4" w:rsidRDefault="000F1E78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4601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414"/>
        <w:gridCol w:w="466"/>
        <w:gridCol w:w="887"/>
        <w:gridCol w:w="750"/>
        <w:gridCol w:w="992"/>
        <w:gridCol w:w="850"/>
        <w:gridCol w:w="1134"/>
        <w:gridCol w:w="1276"/>
        <w:gridCol w:w="1134"/>
      </w:tblGrid>
      <w:tr w:rsidR="00892CC4" w:rsidRPr="00892CC4" w14:paraId="331060D6" w14:textId="77777777" w:rsidTr="00E45765">
        <w:trPr>
          <w:tblHeader/>
        </w:trPr>
        <w:tc>
          <w:tcPr>
            <w:tcW w:w="14601" w:type="dxa"/>
            <w:gridSpan w:val="10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bottom"/>
            <w:hideMark/>
          </w:tcPr>
          <w:p w14:paraId="7D795720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 xml:space="preserve">รายงานผลการดำเนินงานตามแผนปฏิบัติการป้องกันการทุจริต ขององค์การบริหารส่วนตำบลพันชนะ พ.ศ. 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 xml:space="preserve">2566 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 xml:space="preserve">รอบ 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 xml:space="preserve">12 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เดือน</w:t>
            </w:r>
          </w:p>
        </w:tc>
      </w:tr>
      <w:tr w:rsidR="0079270B" w:rsidRPr="00892CC4" w14:paraId="027B0439" w14:textId="77777777" w:rsidTr="00E45765">
        <w:trPr>
          <w:tblHeader/>
        </w:trPr>
        <w:tc>
          <w:tcPr>
            <w:tcW w:w="698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165FAF1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ลำดับ</w:t>
            </w:r>
          </w:p>
        </w:tc>
        <w:tc>
          <w:tcPr>
            <w:tcW w:w="6414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6FCD95F1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รายการโครงการ (ตั้งต้น)</w:t>
            </w:r>
          </w:p>
        </w:tc>
        <w:tc>
          <w:tcPr>
            <w:tcW w:w="466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3CFE3769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มิติ</w:t>
            </w:r>
          </w:p>
        </w:tc>
        <w:tc>
          <w:tcPr>
            <w:tcW w:w="887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7FA09088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งบประมาณ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br/>
              <w:t>(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บาท)</w:t>
            </w:r>
          </w:p>
        </w:tc>
        <w:tc>
          <w:tcPr>
            <w:tcW w:w="750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4DD5A5FF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เบิกจ่าย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br/>
              <w:t>(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บาท)</w:t>
            </w:r>
          </w:p>
        </w:tc>
        <w:tc>
          <w:tcPr>
            <w:tcW w:w="4252" w:type="dxa"/>
            <w:gridSpan w:val="4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184DF364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สถานะ</w:t>
            </w:r>
          </w:p>
        </w:tc>
        <w:tc>
          <w:tcPr>
            <w:tcW w:w="1134" w:type="dxa"/>
            <w:vMerge w:val="restart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017F0F4F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หมายเหตุ</w:t>
            </w:r>
          </w:p>
        </w:tc>
      </w:tr>
      <w:tr w:rsidR="00151314" w:rsidRPr="00892CC4" w14:paraId="6819C7ED" w14:textId="77777777" w:rsidTr="00E45765">
        <w:trPr>
          <w:tblHeader/>
        </w:trPr>
        <w:tc>
          <w:tcPr>
            <w:tcW w:w="698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445DACD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6414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58BD7B6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66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7834EDB8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87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2190A5FB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50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453C44A8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bottom"/>
            <w:hideMark/>
          </w:tcPr>
          <w:p w14:paraId="3422BCE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รอรายงาน</w:t>
            </w: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bottom"/>
            <w:hideMark/>
          </w:tcPr>
          <w:p w14:paraId="33B56B31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อยู่ระหว่าง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br/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ดำเนินการ</w:t>
            </w: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bottom"/>
            <w:hideMark/>
          </w:tcPr>
          <w:p w14:paraId="51DE1403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ดำเนินการ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br/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แล้วเสร็จ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bottom"/>
            <w:hideMark/>
          </w:tcPr>
          <w:p w14:paraId="4FB28F6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ไม่สามารถ</w:t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br/>
            </w: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ดำเนินการได้</w:t>
            </w:r>
          </w:p>
        </w:tc>
        <w:tc>
          <w:tcPr>
            <w:tcW w:w="1134" w:type="dxa"/>
            <w:vMerge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vAlign w:val="center"/>
            <w:hideMark/>
          </w:tcPr>
          <w:p w14:paraId="10354EB9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  <w:tr w:rsidR="00151314" w:rsidRPr="00892CC4" w14:paraId="54BFBFED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017BC32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99B8F9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FE1AF37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00B8C66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616007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51CC62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BEA6F61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BBFB25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4293567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BF2980B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7A5E8D7D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B32D08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7766DF6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 "ส่งเสริมการปฏิบัติงานตามประมวลจริยธรรมขององค์การบริหารส่วนตำบลพันชนะ"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5654292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8B7AA7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9135F62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73F2FBB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E16FFF6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36650EA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73B04F6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E3A370B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7555DB29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866F537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0D9FBB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โครงการส่งเสริมการบริหารงานตามหลัก</w:t>
            </w:r>
            <w:proofErr w:type="spellStart"/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ธรรมาภิ</w:t>
            </w:r>
            <w:proofErr w:type="spellEnd"/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บาลเพื่อป้องกันการทุจริต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59BB42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15A962E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B40390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9D8A4F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73DBFB9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6F0D8F9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0C0AE36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AE81AB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39056435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9C59752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C4B267E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โครงการป้องกันผลประโยชน์ทับซ้อนขององค์การบริหารส่วนตำบลพันชนะ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A10736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42943F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E221281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C2CD7A5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F59CDA6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3334B20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1D5BABB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F6962EF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0CE1673B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EE228FC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5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54B1C51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แสดงเจตนารมณ์ในการนำหลักคุณธรรมมาใช้ในการบริหารงานของผู้บริหารองค์การบริหารส่วนตำบลพันชนะ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D8A484A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D03F1D6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B6165FF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292DDE0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756A621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2300BF7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847E39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8F3D28F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4FA99727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E420D83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6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70D349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 xml:space="preserve">มาตรการ </w:t>
            </w: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NO Gift Policy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0A6F160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F86C106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FA7D22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4360D3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8A6CCA7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206074B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C52C646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E8D595A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40A758AB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8189B9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7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316DE2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มาตรการส่งเสริมคุณธรรมและความโปร่งใสขององค์การบริหารส่วนตำบลพันชนะ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F566620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098A42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ADF484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2E4EEC3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3A88B4D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3F4E85B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582CDAA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618CE1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2A97C254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F016BD0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8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49206A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มาตรการป้องกันผลประโยชน์ทับซ้อนขององค์การบริหารส่วนตำบลพันชนะ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115B9FE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98CF4C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F975646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BD5AF6B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FB77C9A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D340CF7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0E244A9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370D492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13078350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B06C977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9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E6B8F81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F6D2753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98A5E84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C58ACBF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0E7D71C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933F7BC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9B3A15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B426439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D0BA6B7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49B0C703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2455CD2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10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A06A613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C1E132C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8D26AE2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B5B292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346C130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C6E50BC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F1C37B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891D48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D92F43E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0F76A816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DCFABCA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11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2FE14DD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มาตรการเปิดเผยข้อมูลสาธารณะ และกำกับติดตามการเผยแพร่ข้อมูลสาธารณะขององค์การบริหารส่วนตำบลพันชนะ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87329C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51628FB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E2F0ACA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DBDA68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FAB276B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414168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1B20188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4F17DE0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705298A4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61AFFD3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12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4D52574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โครงการเสริมสร้างความโปร่งใสในการบริหารงบประมาณ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00AD13E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A0A2C44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350E00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0AF56A5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19BB337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D36EC18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F0C2784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054CD3E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63891C2B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BB6B29B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13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AEEB4DC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มาตรการปรับปรุงและพัฒนาศูนย์ข้อมูลข่าวสารเพื่อเผยแพร่ข้อมูลข่าวสารแก่ประชาชน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29D1983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FE89C44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9BFC933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D9683F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2517DC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B5366C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99BBE23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6D9FB43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2E6F30C7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E0A8DD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14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5F134E0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โครงการจัดทำคู่มือสำหรับประชาชนผ่านสื่ออิเล็กทรอนิกส์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18623D4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2196D8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48BDB5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46B5A6D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578C0B1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4852FE0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48A7BAA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FB71A0C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7C174062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AAF03DA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15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733BFED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โครงการจัดทำคู่มือหรือมาตรฐานการปฏิบัติงานสำหรับเจ้าหน้าที่องค์การบริหารส่วนตำบลพันชนะ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756B926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5099650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BD834AE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069EB34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A70E442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7F1A4E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C50CF9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339D11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06AC6565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30DF86C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16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A0014C8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ส่งเสริมการมีส่วนร่วมของประชาชนในการบริหารกิจการขององค์การบริหารส่วนตำบลพันชนะ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02A3CC9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F6AB5BA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BCA57B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C93FBB1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42BAAF1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A4999EC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4A2B952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1AC3650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024B99FD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EBA8E5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17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5F441E0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มาตรการจัดการเรื่องราวร้องทุกข์/ร้องเรียนขององค์การบริหารส่วนตำบลพันชนะ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6902224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27A8AFB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232991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A282CB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2488A79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3F538EC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1957DF7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F0E4A7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240421B8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95F41D3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18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66CF6F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จัดให้มีระบบและช่องทางการรับเรื่องร้องเรียนเกี่ยวกับการทุจริต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D4C801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ADA919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E1090F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C9653A2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E134A04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50B3EF6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B7B5674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5B0A058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1E19ECB6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D8E49D6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19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6B3873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มาตรการบริหารจัดการความเสี่ยงการทุจริตขององค์การบริหารส่วนตำบลพันชนะ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056EEBF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211DDD7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27873BF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1FD3CEE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B17486E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7429939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0FD03E2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58AEFAF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1314" w:rsidRPr="00892CC4" w14:paraId="11540D53" w14:textId="77777777" w:rsidTr="00E45765">
        <w:tc>
          <w:tcPr>
            <w:tcW w:w="698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39AB750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20</w:t>
            </w:r>
          </w:p>
        </w:tc>
        <w:tc>
          <w:tcPr>
            <w:tcW w:w="641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417776EB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:cs/>
                <w14:ligatures w14:val="none"/>
              </w:rPr>
              <w:t>มาตรการจัดการในกรณีได้ทราบ หรือรับแจ้ง หรือตรวจสอบพบการทุจริตขององค์การบริหารส่วนตำบลพันชนะ</w:t>
            </w:r>
          </w:p>
        </w:tc>
        <w:tc>
          <w:tcPr>
            <w:tcW w:w="46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F19DCB5" w14:textId="77777777" w:rsidR="00892CC4" w:rsidRPr="00892CC4" w:rsidRDefault="00892CC4" w:rsidP="00892CC4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4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E34BC3C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8261148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771B593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04F87A5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613841C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Segoe UI Symbol" w:eastAsia="Times New Roman" w:hAnsi="Segoe UI Symbol" w:cs="Segoe UI Symbol"/>
                <w:kern w:val="0"/>
                <w:sz w:val="27"/>
                <w:szCs w:val="27"/>
                <w14:ligatures w14:val="none"/>
              </w:rPr>
              <w:t>🗹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5BFDE5E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3CC29ED4" w14:textId="77777777" w:rsidR="00892CC4" w:rsidRPr="00892CC4" w:rsidRDefault="00892CC4" w:rsidP="0089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9270B" w:rsidRPr="00892CC4" w14:paraId="5444B0FB" w14:textId="77777777" w:rsidTr="00E45765">
        <w:tc>
          <w:tcPr>
            <w:tcW w:w="7578" w:type="dxa"/>
            <w:gridSpan w:val="3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608FE89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:cs/>
                <w14:ligatures w14:val="none"/>
              </w:rPr>
              <w:t>รวมทั้งสิ้น</w:t>
            </w:r>
          </w:p>
        </w:tc>
        <w:tc>
          <w:tcPr>
            <w:tcW w:w="887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BDBC979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7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09CCD2CB" w14:textId="77777777" w:rsidR="00892CC4" w:rsidRPr="00892CC4" w:rsidRDefault="00892CC4" w:rsidP="00892CC4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11BF7331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8B2D02D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7EE9431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55BF7CD5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  <w:r w:rsidRPr="00892CC4">
              <w:rPr>
                <w:rFonts w:ascii="Angsana New" w:eastAsia="Times New Roman" w:hAnsi="Angsana New" w:cs="Angsana New"/>
                <w:b/>
                <w:bCs/>
                <w:kern w:val="0"/>
                <w:sz w:val="27"/>
                <w:szCs w:val="27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6" w:space="0" w:color="AFAFAF"/>
              <w:left w:val="single" w:sz="6" w:space="0" w:color="AFAFAF"/>
              <w:bottom w:val="single" w:sz="6" w:space="0" w:color="AFAFAF"/>
              <w:right w:val="single" w:sz="6" w:space="0" w:color="AFAFAF"/>
            </w:tcBorders>
            <w:shd w:val="clear" w:color="auto" w:fill="auto"/>
            <w:hideMark/>
          </w:tcPr>
          <w:p w14:paraId="2E24C921" w14:textId="77777777" w:rsidR="00892CC4" w:rsidRPr="00892CC4" w:rsidRDefault="00892CC4" w:rsidP="00892CC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6A467DA6" w14:textId="77777777" w:rsidR="00892CC4" w:rsidRPr="00892CC4" w:rsidRDefault="00892CC4" w:rsidP="00892CC4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</w:pP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สรุปผลการขับเคลื่อนแผนฯ</w:t>
      </w:r>
    </w:p>
    <w:p w14:paraId="2D4F3BCC" w14:textId="77777777" w:rsidR="00892CC4" w:rsidRPr="00892CC4" w:rsidRDefault="00892CC4" w:rsidP="00892CC4">
      <w:pPr>
        <w:shd w:val="clear" w:color="auto" w:fill="FFFFFF"/>
        <w:spacing w:after="0" w:line="240" w:lineRule="auto"/>
        <w:outlineLvl w:val="4"/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</w:pP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แผนปฏิบัติการป้องกันการทุจริต มีโครงการ/กิจกรรม/มาตรการ จำนวน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20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โครงการ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รอการรายงาน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0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โครงการ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อยู่ระหว่างดำเนินการ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1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โครงการ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ดำเนินการแล้วเสร็จ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19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โครงการ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ไม่สามารถดำเนินการได้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0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โครงการ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เบิกจ่ายงบประมาณ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0.00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บาท คิดเป็นร้อยละ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>0.00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Segoe UI Symbol" w:eastAsia="Times New Roman" w:hAnsi="Segoe UI Symbol" w:cs="Segoe UI Symbol"/>
          <w:b/>
          <w:bCs/>
          <w:color w:val="212529"/>
          <w:kern w:val="0"/>
          <w:sz w:val="24"/>
          <w:szCs w:val="24"/>
          <w14:ligatures w14:val="none"/>
        </w:rPr>
        <w:t>★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 xml:space="preserve">มีการนำแผนฯ ไปปฏิบัติ ระดับ มาก ร้อยละ </w:t>
      </w:r>
      <w:r w:rsidRPr="00892CC4">
        <w:rPr>
          <w:rFonts w:ascii="inherit" w:eastAsia="Times New Roman" w:hAnsi="inherit" w:cs="Arial"/>
          <w:b/>
          <w:bCs/>
          <w:color w:val="212529"/>
          <w:kern w:val="0"/>
          <w:sz w:val="24"/>
          <w:szCs w:val="24"/>
          <w14:ligatures w14:val="none"/>
        </w:rPr>
        <w:t>100.00</w:t>
      </w:r>
    </w:p>
    <w:p w14:paraId="53B5C990" w14:textId="77777777" w:rsidR="00892CC4" w:rsidRPr="00892CC4" w:rsidRDefault="00892CC4" w:rsidP="00892CC4">
      <w:pPr>
        <w:shd w:val="clear" w:color="auto" w:fill="F0F3F5"/>
        <w:spacing w:after="0" w:line="240" w:lineRule="auto"/>
        <w:outlineLvl w:val="4"/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</w:pP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หมายเหตุ</w:t>
      </w:r>
    </w:p>
    <w:p w14:paraId="00028BF5" w14:textId="77777777" w:rsidR="00892CC4" w:rsidRPr="00892CC4" w:rsidRDefault="00892CC4" w:rsidP="00892CC4">
      <w:pPr>
        <w:shd w:val="clear" w:color="auto" w:fill="F0F3F5"/>
        <w:spacing w:line="240" w:lineRule="auto"/>
        <w:outlineLvl w:val="4"/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</w:pPr>
      <w:r w:rsidRPr="00892CC4">
        <w:rPr>
          <w:rFonts w:ascii="inherit" w:eastAsia="Times New Roman" w:hAnsi="inherit" w:cs="Angsana New"/>
          <w:b/>
          <w:bCs/>
          <w:color w:val="212529"/>
          <w:kern w:val="0"/>
          <w:sz w:val="24"/>
          <w:szCs w:val="24"/>
          <w:cs/>
          <w14:ligatures w14:val="none"/>
        </w:rPr>
        <w:t>คำอธิบาย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 xml:space="preserve">มิติ 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t xml:space="preserve">1 </w:t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>การสร้างสังคมที่ไม่ทนต่อการทุจริต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 xml:space="preserve">มิติ 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t xml:space="preserve">2 </w:t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>การบริหารราชการเพื่อป้องกันการทุจริต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 xml:space="preserve">มิติ 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t xml:space="preserve">3 </w:t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>การส่งเสริมบทบาทและการมีส่วนร่วมของภาคประชาชน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br/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 xml:space="preserve">มิติ </w:t>
      </w:r>
      <w:r w:rsidRPr="00892CC4">
        <w:rPr>
          <w:rFonts w:ascii="inherit" w:eastAsia="Times New Roman" w:hAnsi="inherit" w:cs="Arial"/>
          <w:color w:val="212529"/>
          <w:kern w:val="0"/>
          <w:sz w:val="24"/>
          <w:szCs w:val="24"/>
          <w14:ligatures w14:val="none"/>
        </w:rPr>
        <w:t xml:space="preserve">4 </w:t>
      </w:r>
      <w:r w:rsidRPr="00892CC4">
        <w:rPr>
          <w:rFonts w:ascii="inherit" w:eastAsia="Times New Roman" w:hAnsi="inherit" w:cs="Angsana New"/>
          <w:color w:val="212529"/>
          <w:kern w:val="0"/>
          <w:sz w:val="24"/>
          <w:szCs w:val="24"/>
          <w:cs/>
          <w14:ligatures w14:val="none"/>
        </w:rPr>
        <w:t>การเสริมสร้างและปรับปรุงกลไกในการตรวจสอบการปฏิบัติราชการขององค์การปกครองส่วนท้องถิ่น</w:t>
      </w:r>
    </w:p>
    <w:p w14:paraId="7CBFE608" w14:textId="77777777" w:rsidR="00892CC4" w:rsidRPr="00892CC4" w:rsidRDefault="00892CC4" w:rsidP="00892CC4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14:ligatures w14:val="none"/>
        </w:rPr>
      </w:pPr>
      <w:hyperlink r:id="rId9" w:history="1">
        <w:r w:rsidRPr="00892CC4">
          <w:rPr>
            <w:rFonts w:ascii="Arial" w:eastAsia="Times New Roman" w:hAnsi="Arial" w:cs="Angsana New"/>
            <w:color w:val="878787"/>
            <w:kern w:val="0"/>
            <w:sz w:val="24"/>
            <w:szCs w:val="24"/>
            <w:cs/>
            <w14:ligatures w14:val="none"/>
          </w:rPr>
          <w:t>สำนักพัฒนาและส่งเสริม</w:t>
        </w:r>
        <w:proofErr w:type="spellStart"/>
        <w:r w:rsidRPr="00892CC4">
          <w:rPr>
            <w:rFonts w:ascii="Arial" w:eastAsia="Times New Roman" w:hAnsi="Arial" w:cs="Angsana New"/>
            <w:color w:val="878787"/>
            <w:kern w:val="0"/>
            <w:sz w:val="24"/>
            <w:szCs w:val="24"/>
            <w:cs/>
            <w14:ligatures w14:val="none"/>
          </w:rPr>
          <w:t>ธรรมาภิ</w:t>
        </w:r>
        <w:proofErr w:type="spellEnd"/>
        <w:r w:rsidRPr="00892CC4">
          <w:rPr>
            <w:rFonts w:ascii="Arial" w:eastAsia="Times New Roman" w:hAnsi="Arial" w:cs="Angsana New"/>
            <w:color w:val="878787"/>
            <w:kern w:val="0"/>
            <w:sz w:val="24"/>
            <w:szCs w:val="24"/>
            <w:cs/>
            <w14:ligatures w14:val="none"/>
          </w:rPr>
          <w:t>บาล สำนักงาน ป.ป.ช.</w:t>
        </w:r>
      </w:hyperlink>
    </w:p>
    <w:p w14:paraId="0A7901E7" w14:textId="77777777" w:rsidR="00EE3677" w:rsidRDefault="00EE3677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74D4F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2D90A9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138FBE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7E3887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B57FA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AEFDA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507CD3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D18372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AC6941" w14:textId="77777777" w:rsidR="00466D23" w:rsidRDefault="00466D23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6F08C" w14:textId="1B6FEA47" w:rsidR="00EE3677" w:rsidRPr="00892CC4" w:rsidRDefault="00EE3677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D1B331" w14:textId="77777777" w:rsidR="00EE3677" w:rsidRPr="00892CC4" w:rsidRDefault="00EE3677" w:rsidP="000F1E7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  <w:sectPr w:rsidR="00EE3677" w:rsidRPr="00892CC4" w:rsidSect="00EE367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B7DC92" w14:textId="566D0F25" w:rsidR="000F1E78" w:rsidRPr="00892CC4" w:rsidRDefault="001679CF" w:rsidP="000F1E78">
      <w:pPr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AE8FD0" wp14:editId="43536D7E">
            <wp:simplePos x="0" y="0"/>
            <wp:positionH relativeFrom="margin">
              <wp:posOffset>2359025</wp:posOffset>
            </wp:positionH>
            <wp:positionV relativeFrom="paragraph">
              <wp:posOffset>-494030</wp:posOffset>
            </wp:positionV>
            <wp:extent cx="996315" cy="1079500"/>
            <wp:effectExtent l="0" t="0" r="0" b="635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5B484" w14:textId="77777777" w:rsidR="000F1E78" w:rsidRPr="00892CC4" w:rsidRDefault="000F1E78" w:rsidP="000F1E78">
      <w:pPr>
        <w:tabs>
          <w:tab w:val="left" w:pos="4536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33EB80C0" w14:textId="77777777" w:rsidR="000F1E78" w:rsidRPr="00892CC4" w:rsidRDefault="000F1E78" w:rsidP="000F1E78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6CB717A5" w14:textId="0AA49EBC" w:rsidR="000F1E78" w:rsidRPr="00892CC4" w:rsidRDefault="000F1E78" w:rsidP="000F1E78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4576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องค์การบริหารส่วนตำบลพันชนะ</w:t>
      </w:r>
    </w:p>
    <w:p w14:paraId="3751ACDD" w14:textId="4F8FF0C4" w:rsidR="000F1E78" w:rsidRPr="00892CC4" w:rsidRDefault="000F1E78" w:rsidP="000F1E78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2CC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รายงานผลการดำเนินการป้องกันการทุจริต ประจำปีงบประมาณ ๒๕๖</w:t>
      </w:r>
      <w:r w:rsidR="00DB5E98" w:rsidRPr="00892C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 </w:t>
      </w:r>
    </w:p>
    <w:p w14:paraId="365DD90B" w14:textId="4AB549D5" w:rsidR="000F1E78" w:rsidRPr="00892CC4" w:rsidRDefault="000F1E78" w:rsidP="000F1E7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ab/>
      </w:r>
      <w:r w:rsidRPr="00892CC4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ได้จัดทำแผนปฏิบัติการป้องกันและปราบปรามการทุจริตของ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(พ.ศ.๒๕๖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–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70</w:t>
      </w:r>
      <w:r w:rsidRPr="00892CC4">
        <w:rPr>
          <w:rFonts w:ascii="TH SarabunIT๙" w:hAnsi="TH SarabunIT๙" w:cs="TH SarabunIT๙"/>
          <w:sz w:val="32"/>
          <w:szCs w:val="32"/>
          <w:cs/>
        </w:rPr>
        <w:t>) มาประยุก</w:t>
      </w:r>
      <w:r w:rsidR="00803DE5" w:rsidRPr="00892CC4">
        <w:rPr>
          <w:rFonts w:ascii="TH SarabunIT๙" w:hAnsi="TH SarabunIT๙" w:cs="TH SarabunIT๙"/>
          <w:sz w:val="32"/>
          <w:szCs w:val="32"/>
          <w:cs/>
        </w:rPr>
        <w:t>ต์</w:t>
      </w:r>
      <w:r w:rsidRPr="00892CC4">
        <w:rPr>
          <w:rFonts w:ascii="TH SarabunIT๙" w:hAnsi="TH SarabunIT๙" w:cs="TH SarabunIT๙"/>
          <w:sz w:val="32"/>
          <w:szCs w:val="32"/>
          <w:cs/>
        </w:rPr>
        <w:t>เป็นแนวทางในการดำเนินการตามพันธกิจ โดยให้สอดคล้องกับยุทธศาส</w:t>
      </w:r>
      <w:r w:rsidR="00803DE5" w:rsidRPr="00892CC4">
        <w:rPr>
          <w:rFonts w:ascii="TH SarabunIT๙" w:hAnsi="TH SarabunIT๙" w:cs="TH SarabunIT๙"/>
          <w:sz w:val="32"/>
          <w:szCs w:val="32"/>
          <w:cs/>
        </w:rPr>
        <w:t>ตร์</w:t>
      </w:r>
      <w:r w:rsidRPr="00892CC4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ว่าด้วยการป้องกันและปราบปรามการทุจริตภาครัฐ (พ.ศ.๒๕๖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–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70</w:t>
      </w:r>
      <w:r w:rsidRPr="00892CC4">
        <w:rPr>
          <w:rFonts w:ascii="TH SarabunIT๙" w:hAnsi="TH SarabunIT๙" w:cs="TH SarabunIT๙"/>
          <w:sz w:val="32"/>
          <w:szCs w:val="32"/>
          <w:cs/>
        </w:rPr>
        <w:t>) ให้ใช้ต่อไปจนถึง</w:t>
      </w:r>
      <w:r w:rsidR="00803DE5"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2CC4">
        <w:rPr>
          <w:rFonts w:ascii="TH SarabunIT๙" w:hAnsi="TH SarabunIT๙" w:cs="TH SarabunIT๙"/>
          <w:sz w:val="32"/>
          <w:szCs w:val="32"/>
          <w:cs/>
        </w:rPr>
        <w:t>๓๐ กันยายน ๒๕๖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92CC4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ใช้เป็นแนวทางในการนำไปปฏิบัติอย่างแท้จริง ลดการทุจริตและประพฤติมิชอบภายใน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426960EB" w14:textId="601461D9" w:rsidR="00803DE5" w:rsidRPr="00892CC4" w:rsidRDefault="00803DE5" w:rsidP="000F1E7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ab/>
      </w:r>
      <w:r w:rsidRPr="00892CC4">
        <w:rPr>
          <w:rFonts w:ascii="TH SarabunIT๙" w:hAnsi="TH SarabunIT๙" w:cs="TH SarabunIT๙"/>
          <w:sz w:val="32"/>
          <w:szCs w:val="32"/>
          <w:cs/>
        </w:rPr>
        <w:tab/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บัดนี้ การดำเนินการตามแผนฯ ประจำปี พ.ศ. ๒๕๖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6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 xml:space="preserve"> จึงขอรายงานผลกา</w:t>
      </w:r>
      <w:r w:rsidRPr="00892CC4">
        <w:rPr>
          <w:rFonts w:ascii="TH SarabunIT๙" w:hAnsi="TH SarabunIT๙" w:cs="TH SarabunIT๙"/>
          <w:sz w:val="32"/>
          <w:szCs w:val="32"/>
          <w:cs/>
        </w:rPr>
        <w:t>ร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ใน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 xml:space="preserve"> พร้อมทั้งระบุปัจจัยสนับสนุน ปัญหา อุปสรรค ข้อเสนอแนะในการปรับปรุงแผนฯรายละเอียดตามรายงานผลการดำเนินงานฯ แนบท้ายฉบับนี้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ab/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ab/>
      </w:r>
    </w:p>
    <w:p w14:paraId="7DE4E3D1" w14:textId="682DD09E" w:rsidR="000F1E78" w:rsidRPr="00892CC4" w:rsidRDefault="000F1E78" w:rsidP="00BC51E0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49FF1C30" w14:textId="3C6BF539" w:rsidR="000F1E78" w:rsidRPr="00892CC4" w:rsidRDefault="000F1E78" w:rsidP="00803DE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EE3677" w:rsidRPr="00892CC4">
        <w:rPr>
          <w:rFonts w:ascii="TH SarabunIT๙" w:hAnsi="TH SarabunIT๙" w:cs="TH SarabunIT๙"/>
          <w:sz w:val="32"/>
          <w:szCs w:val="32"/>
        </w:rPr>
        <w:t xml:space="preserve">12 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3677" w:rsidRPr="00892CC4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DB5E98" w:rsidRPr="00892CC4">
        <w:rPr>
          <w:rFonts w:ascii="TH SarabunIT๙" w:hAnsi="TH SarabunIT๙" w:cs="TH SarabunIT๙"/>
          <w:sz w:val="32"/>
          <w:szCs w:val="32"/>
          <w:cs/>
        </w:rPr>
        <w:t>6</w:t>
      </w:r>
    </w:p>
    <w:p w14:paraId="37D26CF0" w14:textId="5FE84660" w:rsidR="00BC51E0" w:rsidRPr="00892CC4" w:rsidRDefault="00BC51E0" w:rsidP="00803DE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5AE927B1" w14:textId="7BA70F71" w:rsidR="000F1E78" w:rsidRPr="00892CC4" w:rsidRDefault="00BC51E0" w:rsidP="000F1E78">
      <w:pPr>
        <w:tabs>
          <w:tab w:val="left" w:pos="1418"/>
          <w:tab w:val="left" w:pos="70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C83555C" w14:textId="536AD0D4" w:rsidR="000F1E78" w:rsidRPr="00892CC4" w:rsidRDefault="00E45765" w:rsidP="000F1E78">
      <w:pPr>
        <w:tabs>
          <w:tab w:val="left" w:pos="70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4576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A14B1F0" wp14:editId="04F9EA3C">
            <wp:simplePos x="0" y="0"/>
            <wp:positionH relativeFrom="column">
              <wp:posOffset>3181350</wp:posOffset>
            </wp:positionH>
            <wp:positionV relativeFrom="paragraph">
              <wp:posOffset>51435</wp:posOffset>
            </wp:positionV>
            <wp:extent cx="409575" cy="228600"/>
            <wp:effectExtent l="0" t="0" r="9525" b="0"/>
            <wp:wrapNone/>
            <wp:docPr id="3" name="รูปภาพ 3" descr="D:\ป้าปุ๊\ไอทีเอ2566\ลายเซ็น\ลายเซ้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้าปุ๊\ไอทีเอ2566\ลายเซ็น\ลายเซ้น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903E8" w14:textId="6EE061AD" w:rsidR="000F1E78" w:rsidRPr="00892CC4" w:rsidRDefault="00BC51E0" w:rsidP="00E45765">
      <w:pPr>
        <w:tabs>
          <w:tab w:val="left" w:pos="7020"/>
        </w:tabs>
        <w:spacing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892CC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E3677" w:rsidRPr="00892CC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(นาย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จเร  เสขุนทด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07E933" w14:textId="212A311F" w:rsidR="000F1E78" w:rsidRPr="00892CC4" w:rsidRDefault="00BC51E0" w:rsidP="00E45765">
      <w:pPr>
        <w:tabs>
          <w:tab w:val="left" w:pos="7020"/>
        </w:tabs>
        <w:spacing w:after="120" w:line="2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EE3677" w:rsidRPr="00892CC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92CC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1E78" w:rsidRPr="00892CC4">
        <w:rPr>
          <w:rFonts w:ascii="TH SarabunIT๙" w:hAnsi="TH SarabunIT๙" w:cs="TH SarabunIT๙"/>
          <w:sz w:val="32"/>
          <w:szCs w:val="32"/>
          <w:cs/>
        </w:rPr>
        <w:t>นายก</w:t>
      </w:r>
      <w:r w:rsidR="00E457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องค์การบริหารส่วนตำบลพันชนะ</w:t>
      </w:r>
    </w:p>
    <w:p w14:paraId="5489FE33" w14:textId="77777777" w:rsidR="000F1E78" w:rsidRPr="00892CC4" w:rsidRDefault="000F1E78" w:rsidP="000F1E78">
      <w:pPr>
        <w:tabs>
          <w:tab w:val="left" w:pos="702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4CE9DEF7" w14:textId="77777777" w:rsidR="000F1E78" w:rsidRPr="00892CC4" w:rsidRDefault="000F1E78" w:rsidP="000F1E78">
      <w:pPr>
        <w:tabs>
          <w:tab w:val="left" w:pos="702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892CC4">
        <w:rPr>
          <w:rFonts w:ascii="TH SarabunIT๙" w:hAnsi="TH SarabunIT๙" w:cs="TH SarabunIT๙"/>
          <w:sz w:val="32"/>
          <w:szCs w:val="32"/>
        </w:rPr>
        <w:tab/>
      </w:r>
    </w:p>
    <w:sectPr w:rsidR="000F1E78" w:rsidRPr="00892CC4" w:rsidSect="00EE3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4E580" w14:textId="77777777" w:rsidR="00C63AD1" w:rsidRDefault="00C63AD1" w:rsidP="00C63AD1">
      <w:pPr>
        <w:spacing w:after="0" w:line="240" w:lineRule="auto"/>
      </w:pPr>
      <w:r>
        <w:separator/>
      </w:r>
    </w:p>
  </w:endnote>
  <w:endnote w:type="continuationSeparator" w:id="0">
    <w:p w14:paraId="2FF28D43" w14:textId="77777777" w:rsidR="00C63AD1" w:rsidRDefault="00C63AD1" w:rsidP="00C6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7D09" w14:textId="77777777" w:rsidR="00C63AD1" w:rsidRDefault="00C63AD1" w:rsidP="00C63AD1">
      <w:pPr>
        <w:spacing w:after="0" w:line="240" w:lineRule="auto"/>
      </w:pPr>
      <w:r>
        <w:separator/>
      </w:r>
    </w:p>
  </w:footnote>
  <w:footnote w:type="continuationSeparator" w:id="0">
    <w:p w14:paraId="4FA2FE73" w14:textId="77777777" w:rsidR="00C63AD1" w:rsidRDefault="00C63AD1" w:rsidP="00C6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C9"/>
    <w:rsid w:val="000F1E78"/>
    <w:rsid w:val="00151314"/>
    <w:rsid w:val="001576F7"/>
    <w:rsid w:val="001679CF"/>
    <w:rsid w:val="002341E7"/>
    <w:rsid w:val="002B395C"/>
    <w:rsid w:val="002F13C4"/>
    <w:rsid w:val="004437C9"/>
    <w:rsid w:val="00466D23"/>
    <w:rsid w:val="00473650"/>
    <w:rsid w:val="00650375"/>
    <w:rsid w:val="0079270B"/>
    <w:rsid w:val="00803DE5"/>
    <w:rsid w:val="00807421"/>
    <w:rsid w:val="00871471"/>
    <w:rsid w:val="00892CC4"/>
    <w:rsid w:val="009374D0"/>
    <w:rsid w:val="00BB2305"/>
    <w:rsid w:val="00BC51E0"/>
    <w:rsid w:val="00C63AD1"/>
    <w:rsid w:val="00DB5E98"/>
    <w:rsid w:val="00E45765"/>
    <w:rsid w:val="00E60636"/>
    <w:rsid w:val="00EE3677"/>
    <w:rsid w:val="00E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E05283"/>
  <w15:chartTrackingRefBased/>
  <w15:docId w15:val="{F649B635-FA17-43B0-A3C0-FCE6FA60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6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63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6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63AD1"/>
  </w:style>
  <w:style w:type="paragraph" w:styleId="a6">
    <w:name w:val="footer"/>
    <w:basedOn w:val="a"/>
    <w:link w:val="a7"/>
    <w:uiPriority w:val="99"/>
    <w:unhideWhenUsed/>
    <w:rsid w:val="00C6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6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8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989484">
                  <w:marLeft w:val="0"/>
                  <w:marRight w:val="0"/>
                  <w:marTop w:val="0"/>
                  <w:marBottom w:val="0"/>
                  <w:divBdr>
                    <w:top w:val="single" w:sz="6" w:space="0" w:color="C2CFD6"/>
                    <w:left w:val="none" w:sz="0" w:space="0" w:color="auto"/>
                    <w:bottom w:val="single" w:sz="6" w:space="0" w:color="E8E9EF"/>
                    <w:right w:val="none" w:sz="0" w:space="0" w:color="auto"/>
                  </w:divBdr>
                  <w:divsChild>
                    <w:div w:id="1019434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745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chana.go.t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nchana.go.t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nacc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Aphinan Chimyoy</dc:creator>
  <cp:keywords/>
  <dc:description/>
  <cp:lastModifiedBy>aranya auttarawong</cp:lastModifiedBy>
  <cp:revision>6</cp:revision>
  <cp:lastPrinted>2023-12-18T03:04:00Z</cp:lastPrinted>
  <dcterms:created xsi:type="dcterms:W3CDTF">2024-04-23T07:13:00Z</dcterms:created>
  <dcterms:modified xsi:type="dcterms:W3CDTF">2024-04-23T07:35:00Z</dcterms:modified>
</cp:coreProperties>
</file>